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A60877" w14:textId="77777777" w:rsidR="00A10488" w:rsidRDefault="00A10488" w:rsidP="00A531E0">
      <w:pPr>
        <w:ind w:left="6663"/>
        <w:jc w:val="right"/>
        <w:rPr>
          <w:rFonts w:ascii="Arial Narrow" w:hAnsi="Arial Narrow" w:cs="Arial Narrow"/>
          <w:sz w:val="16"/>
          <w:szCs w:val="22"/>
        </w:rPr>
      </w:pPr>
      <w:r>
        <w:rPr>
          <w:rFonts w:ascii="Arial Narrow" w:hAnsi="Arial Narrow" w:cs="Arial Narrow"/>
          <w:sz w:val="16"/>
          <w:szCs w:val="22"/>
        </w:rPr>
        <w:t>APSTIPRINĀTS</w:t>
      </w:r>
    </w:p>
    <w:p w14:paraId="509F9E7D" w14:textId="77777777" w:rsidR="00A10488" w:rsidRDefault="00A10488" w:rsidP="00A531E0">
      <w:pPr>
        <w:ind w:left="6663"/>
        <w:jc w:val="right"/>
        <w:rPr>
          <w:rFonts w:ascii="Arial Narrow" w:hAnsi="Arial Narrow" w:cs="Arial Narrow"/>
          <w:sz w:val="16"/>
          <w:szCs w:val="22"/>
        </w:rPr>
      </w:pPr>
      <w:r>
        <w:rPr>
          <w:rFonts w:ascii="Arial Narrow" w:hAnsi="Arial Narrow" w:cs="Arial Narrow"/>
          <w:sz w:val="16"/>
          <w:szCs w:val="22"/>
        </w:rPr>
        <w:t xml:space="preserve">VKKF padomes </w:t>
      </w:r>
    </w:p>
    <w:p w14:paraId="168FF269" w14:textId="77777777" w:rsidR="00700948" w:rsidRDefault="00700948" w:rsidP="00A531E0">
      <w:pPr>
        <w:ind w:left="6663"/>
        <w:jc w:val="right"/>
        <w:rPr>
          <w:rFonts w:ascii="Arial Narrow" w:hAnsi="Arial Narrow" w:cs="Arial Narrow"/>
          <w:sz w:val="16"/>
          <w:szCs w:val="22"/>
        </w:rPr>
      </w:pPr>
      <w:r>
        <w:rPr>
          <w:rFonts w:ascii="Arial Narrow" w:hAnsi="Arial Narrow" w:cs="Arial Narrow"/>
          <w:sz w:val="16"/>
          <w:szCs w:val="22"/>
        </w:rPr>
        <w:t xml:space="preserve">2015. gada 26. novembra </w:t>
      </w:r>
      <w:r w:rsidR="00A10488">
        <w:rPr>
          <w:rFonts w:ascii="Arial Narrow" w:hAnsi="Arial Narrow" w:cs="Arial Narrow"/>
          <w:sz w:val="16"/>
          <w:szCs w:val="22"/>
        </w:rPr>
        <w:t xml:space="preserve">sēdē </w:t>
      </w:r>
    </w:p>
    <w:p w14:paraId="2B53672F" w14:textId="77777777" w:rsidR="00A10488" w:rsidRPr="00411619" w:rsidRDefault="00A10488" w:rsidP="00A531E0">
      <w:pPr>
        <w:ind w:left="6663"/>
        <w:jc w:val="right"/>
        <w:rPr>
          <w:rFonts w:ascii="Arial Narrow" w:hAnsi="Arial Narrow" w:cs="Arial Narrow"/>
          <w:sz w:val="16"/>
          <w:szCs w:val="22"/>
        </w:rPr>
      </w:pPr>
      <w:r w:rsidRPr="00411619">
        <w:rPr>
          <w:rFonts w:ascii="Arial Narrow" w:hAnsi="Arial Narrow" w:cs="Arial Narrow"/>
          <w:sz w:val="16"/>
          <w:szCs w:val="22"/>
        </w:rPr>
        <w:t>(protokols Nr.12 (333))</w:t>
      </w:r>
    </w:p>
    <w:p w14:paraId="39AA4307" w14:textId="77777777" w:rsidR="00A10488" w:rsidRPr="003201DE" w:rsidRDefault="00A10488" w:rsidP="00A531E0">
      <w:pPr>
        <w:widowControl w:val="0"/>
        <w:autoSpaceDE w:val="0"/>
        <w:ind w:left="6663"/>
        <w:jc w:val="right"/>
        <w:rPr>
          <w:rFonts w:ascii="Arial Narrow" w:hAnsi="Arial Narrow" w:cs="Arial Narrow"/>
          <w:sz w:val="16"/>
          <w:szCs w:val="18"/>
        </w:rPr>
      </w:pPr>
      <w:r w:rsidRPr="003201DE">
        <w:rPr>
          <w:rFonts w:ascii="Arial Narrow" w:hAnsi="Arial Narrow" w:cs="Arial Narrow"/>
          <w:sz w:val="16"/>
          <w:szCs w:val="18"/>
        </w:rPr>
        <w:t>Ar grozījumiem, kas apstiprināti līdz</w:t>
      </w:r>
    </w:p>
    <w:p w14:paraId="53DA2BEC" w14:textId="2DEB2DF2" w:rsidR="00A10488" w:rsidRPr="00255769" w:rsidRDefault="00A10488" w:rsidP="00A531E0">
      <w:pPr>
        <w:ind w:left="6663"/>
        <w:jc w:val="right"/>
        <w:rPr>
          <w:rFonts w:ascii="Arial Narrow" w:hAnsi="Arial Narrow"/>
          <w:sz w:val="16"/>
          <w:szCs w:val="16"/>
        </w:rPr>
      </w:pPr>
      <w:r w:rsidRPr="003201DE">
        <w:rPr>
          <w:rFonts w:ascii="Arial Narrow" w:hAnsi="Arial Narrow"/>
          <w:sz w:val="16"/>
          <w:szCs w:val="16"/>
        </w:rPr>
        <w:t>VKKF</w:t>
      </w:r>
      <w:r w:rsidR="00CF5B04" w:rsidRPr="003201DE">
        <w:rPr>
          <w:rFonts w:ascii="Arial Narrow" w:hAnsi="Arial Narrow"/>
          <w:sz w:val="16"/>
          <w:szCs w:val="16"/>
        </w:rPr>
        <w:t xml:space="preserve"> padomes </w:t>
      </w:r>
      <w:r w:rsidR="00C51E88" w:rsidRPr="003201DE">
        <w:rPr>
          <w:rFonts w:ascii="Arial Narrow" w:hAnsi="Arial Narrow"/>
          <w:sz w:val="16"/>
          <w:szCs w:val="16"/>
        </w:rPr>
        <w:t>2025</w:t>
      </w:r>
      <w:r w:rsidR="00A967F6" w:rsidRPr="003201DE">
        <w:rPr>
          <w:rFonts w:ascii="Arial Narrow" w:hAnsi="Arial Narrow"/>
          <w:sz w:val="16"/>
          <w:szCs w:val="16"/>
        </w:rPr>
        <w:t xml:space="preserve">. </w:t>
      </w:r>
      <w:r w:rsidR="00CF5B04" w:rsidRPr="003201DE">
        <w:rPr>
          <w:rFonts w:ascii="Arial Narrow" w:hAnsi="Arial Narrow"/>
          <w:sz w:val="16"/>
          <w:szCs w:val="16"/>
        </w:rPr>
        <w:t xml:space="preserve">gada </w:t>
      </w:r>
      <w:r w:rsidR="007A7F7D" w:rsidRPr="003201DE">
        <w:rPr>
          <w:rFonts w:ascii="Arial Narrow" w:hAnsi="Arial Narrow"/>
          <w:sz w:val="16"/>
          <w:szCs w:val="16"/>
        </w:rPr>
        <w:t>25.</w:t>
      </w:r>
      <w:r w:rsidR="00FA5309" w:rsidRPr="003201DE">
        <w:rPr>
          <w:rFonts w:ascii="Arial Narrow" w:hAnsi="Arial Narrow"/>
          <w:sz w:val="16"/>
          <w:szCs w:val="16"/>
        </w:rPr>
        <w:t xml:space="preserve"> </w:t>
      </w:r>
      <w:r w:rsidR="007A7F7D" w:rsidRPr="003201DE">
        <w:rPr>
          <w:rFonts w:ascii="Arial Narrow" w:hAnsi="Arial Narrow"/>
          <w:sz w:val="16"/>
          <w:szCs w:val="16"/>
        </w:rPr>
        <w:t>septembra</w:t>
      </w:r>
      <w:r w:rsidR="00C60B38" w:rsidRPr="003201DE">
        <w:rPr>
          <w:rFonts w:ascii="Arial Narrow" w:hAnsi="Arial Narrow"/>
          <w:sz w:val="16"/>
          <w:szCs w:val="16"/>
        </w:rPr>
        <w:t xml:space="preserve"> </w:t>
      </w:r>
      <w:r w:rsidRPr="003201DE">
        <w:rPr>
          <w:rFonts w:ascii="Arial Narrow" w:hAnsi="Arial Narrow"/>
          <w:sz w:val="16"/>
          <w:szCs w:val="16"/>
        </w:rPr>
        <w:t>sēdei</w:t>
      </w:r>
      <w:r w:rsidR="00255769" w:rsidRPr="003201DE">
        <w:rPr>
          <w:rFonts w:ascii="Arial Narrow" w:hAnsi="Arial Narrow"/>
          <w:sz w:val="16"/>
          <w:szCs w:val="16"/>
        </w:rPr>
        <w:t xml:space="preserve"> </w:t>
      </w:r>
      <w:r w:rsidRPr="003201DE">
        <w:rPr>
          <w:rFonts w:ascii="Arial Narrow" w:hAnsi="Arial Narrow"/>
          <w:sz w:val="16"/>
          <w:szCs w:val="16"/>
        </w:rPr>
        <w:t>(protokols Nr.</w:t>
      </w:r>
      <w:r w:rsidR="002905BD" w:rsidRPr="003201DE">
        <w:rPr>
          <w:rFonts w:ascii="Arial Narrow" w:hAnsi="Arial Narrow"/>
          <w:sz w:val="16"/>
          <w:szCs w:val="16"/>
        </w:rPr>
        <w:t xml:space="preserve"> </w:t>
      </w:r>
      <w:r w:rsidR="0067615C" w:rsidRPr="003201DE">
        <w:rPr>
          <w:rFonts w:ascii="Arial Narrow" w:hAnsi="Arial Narrow"/>
          <w:sz w:val="16"/>
          <w:szCs w:val="16"/>
        </w:rPr>
        <w:t>10 (487</w:t>
      </w:r>
      <w:r w:rsidRPr="003201DE">
        <w:rPr>
          <w:rFonts w:ascii="Arial Narrow" w:hAnsi="Arial Narrow"/>
          <w:sz w:val="16"/>
          <w:szCs w:val="16"/>
        </w:rPr>
        <w:t>)</w:t>
      </w:r>
      <w:r w:rsidR="00A967F6" w:rsidRPr="003201DE">
        <w:rPr>
          <w:rFonts w:ascii="Arial Narrow" w:hAnsi="Arial Narrow"/>
          <w:sz w:val="16"/>
          <w:szCs w:val="16"/>
        </w:rPr>
        <w:t>)</w:t>
      </w:r>
    </w:p>
    <w:p w14:paraId="73D3E867" w14:textId="77777777" w:rsidR="00A10488" w:rsidRDefault="00A10488">
      <w:pPr>
        <w:widowControl w:val="0"/>
        <w:tabs>
          <w:tab w:val="left" w:pos="6804"/>
        </w:tabs>
        <w:autoSpaceDE w:val="0"/>
        <w:ind w:right="-377"/>
        <w:rPr>
          <w:rFonts w:ascii="Arial Narrow" w:hAnsi="Arial Narrow" w:cs="Arial Narrow"/>
          <w:b/>
          <w:bCs/>
          <w:sz w:val="22"/>
          <w:szCs w:val="22"/>
        </w:rPr>
      </w:pPr>
      <w:r>
        <w:rPr>
          <w:rFonts w:ascii="Arial Narrow" w:hAnsi="Arial Narrow" w:cs="Arial Narrow"/>
          <w:sz w:val="16"/>
          <w:szCs w:val="18"/>
        </w:rPr>
        <w:tab/>
      </w:r>
    </w:p>
    <w:p w14:paraId="2387B84C" w14:textId="77777777" w:rsidR="00A10488" w:rsidRDefault="00A10488">
      <w:pPr>
        <w:ind w:right="-22"/>
        <w:jc w:val="center"/>
        <w:rPr>
          <w:rFonts w:ascii="Arial Narrow" w:hAnsi="Arial Narrow" w:cs="Arial Narrow"/>
          <w:b/>
          <w:bCs/>
          <w:sz w:val="22"/>
          <w:szCs w:val="22"/>
        </w:rPr>
      </w:pPr>
    </w:p>
    <w:p w14:paraId="28B5FF45" w14:textId="77777777" w:rsidR="00A10488" w:rsidRDefault="00A10488">
      <w:pPr>
        <w:ind w:right="-22"/>
        <w:jc w:val="center"/>
        <w:rPr>
          <w:rFonts w:ascii="Arial Narrow" w:eastAsia="Arial Narrow" w:hAnsi="Arial Narrow" w:cs="Arial Narrow"/>
          <w:b/>
          <w:bCs/>
          <w:sz w:val="22"/>
          <w:szCs w:val="22"/>
        </w:rPr>
      </w:pPr>
      <w:r>
        <w:rPr>
          <w:rFonts w:ascii="Arial Narrow" w:hAnsi="Arial Narrow" w:cs="Arial Narrow"/>
          <w:b/>
          <w:bCs/>
          <w:sz w:val="22"/>
          <w:szCs w:val="22"/>
        </w:rPr>
        <w:t>Valsts kultūrkapitāla fonda mērķprogrammas</w:t>
      </w:r>
    </w:p>
    <w:p w14:paraId="690ED4BA" w14:textId="77777777" w:rsidR="00A10488" w:rsidRDefault="00A10488">
      <w:pPr>
        <w:ind w:right="-22"/>
        <w:jc w:val="center"/>
        <w:rPr>
          <w:rFonts w:ascii="Arial Narrow" w:hAnsi="Arial Narrow" w:cs="Arial Narrow"/>
          <w:b/>
          <w:bCs/>
          <w:sz w:val="22"/>
          <w:szCs w:val="22"/>
        </w:rPr>
      </w:pPr>
      <w:r>
        <w:rPr>
          <w:rFonts w:ascii="Arial Narrow" w:eastAsia="Arial Narrow" w:hAnsi="Arial Narrow" w:cs="Arial Narrow"/>
          <w:b/>
          <w:bCs/>
          <w:sz w:val="22"/>
          <w:szCs w:val="22"/>
        </w:rPr>
        <w:t>„</w:t>
      </w:r>
      <w:r>
        <w:rPr>
          <w:rFonts w:ascii="Arial Narrow" w:hAnsi="Arial Narrow" w:cs="Arial Narrow"/>
          <w:b/>
          <w:bCs/>
          <w:sz w:val="22"/>
          <w:szCs w:val="22"/>
        </w:rPr>
        <w:t xml:space="preserve">Daudzpusīgas profesionālās mākslas pieejamības nodrošināšana </w:t>
      </w:r>
    </w:p>
    <w:p w14:paraId="7903DB87" w14:textId="77777777" w:rsidR="00A10488" w:rsidRDefault="00A10488">
      <w:pPr>
        <w:ind w:right="-22"/>
        <w:jc w:val="center"/>
        <w:rPr>
          <w:rFonts w:ascii="Arial Narrow" w:hAnsi="Arial Narrow" w:cs="Arial Narrow"/>
          <w:b/>
          <w:bCs/>
          <w:sz w:val="22"/>
          <w:szCs w:val="22"/>
        </w:rPr>
      </w:pPr>
      <w:r>
        <w:rPr>
          <w:rFonts w:ascii="Arial Narrow" w:hAnsi="Arial Narrow" w:cs="Arial Narrow"/>
          <w:b/>
          <w:bCs/>
          <w:sz w:val="22"/>
          <w:szCs w:val="22"/>
        </w:rPr>
        <w:t>nacionālas vai</w:t>
      </w:r>
      <w:r w:rsidR="0089576A">
        <w:rPr>
          <w:rFonts w:ascii="Arial Narrow" w:hAnsi="Arial Narrow" w:cs="Arial Narrow"/>
          <w:b/>
          <w:bCs/>
          <w:sz w:val="22"/>
          <w:szCs w:val="22"/>
        </w:rPr>
        <w:t xml:space="preserve"> </w:t>
      </w:r>
      <w:r>
        <w:rPr>
          <w:rFonts w:ascii="Arial Narrow" w:hAnsi="Arial Narrow" w:cs="Arial Narrow"/>
          <w:b/>
          <w:bCs/>
          <w:sz w:val="22"/>
          <w:szCs w:val="22"/>
        </w:rPr>
        <w:t>reģionālas noz</w:t>
      </w:r>
      <w:r w:rsidR="00495546">
        <w:rPr>
          <w:rFonts w:ascii="Arial Narrow" w:hAnsi="Arial Narrow" w:cs="Arial Narrow"/>
          <w:b/>
          <w:bCs/>
          <w:sz w:val="22"/>
          <w:szCs w:val="22"/>
        </w:rPr>
        <w:t>īmes attīstības centros Latvijā</w:t>
      </w:r>
      <w:r>
        <w:rPr>
          <w:rFonts w:ascii="Arial Narrow" w:hAnsi="Arial Narrow" w:cs="Arial Narrow"/>
          <w:b/>
          <w:bCs/>
          <w:sz w:val="22"/>
          <w:szCs w:val="22"/>
        </w:rPr>
        <w:t>”</w:t>
      </w:r>
    </w:p>
    <w:p w14:paraId="2409C2D4" w14:textId="77777777" w:rsidR="00A10488" w:rsidRDefault="00A10488">
      <w:pPr>
        <w:ind w:right="-22"/>
        <w:jc w:val="center"/>
        <w:rPr>
          <w:rFonts w:ascii="Arial Narrow" w:hAnsi="Arial Narrow" w:cs="Arial Narrow"/>
          <w:szCs w:val="22"/>
        </w:rPr>
      </w:pPr>
      <w:r>
        <w:rPr>
          <w:rFonts w:ascii="Arial Narrow" w:hAnsi="Arial Narrow" w:cs="Arial Narrow"/>
          <w:b/>
          <w:bCs/>
          <w:sz w:val="22"/>
          <w:szCs w:val="22"/>
        </w:rPr>
        <w:t>projektu konkursa</w:t>
      </w:r>
    </w:p>
    <w:p w14:paraId="2584115D" w14:textId="77777777" w:rsidR="00A10488" w:rsidRDefault="00A10488">
      <w:pPr>
        <w:pStyle w:val="Heading1"/>
        <w:ind w:left="0" w:right="-22" w:firstLine="0"/>
        <w:jc w:val="left"/>
        <w:rPr>
          <w:rFonts w:ascii="Arial Narrow" w:hAnsi="Arial Narrow" w:cs="Arial Narrow"/>
          <w:szCs w:val="22"/>
        </w:rPr>
      </w:pPr>
    </w:p>
    <w:p w14:paraId="569AE829" w14:textId="77777777" w:rsidR="00A10488" w:rsidRDefault="00A10488">
      <w:pPr>
        <w:pStyle w:val="Heading1"/>
        <w:ind w:left="0" w:right="-22" w:firstLine="0"/>
        <w:rPr>
          <w:rFonts w:ascii="Arial Narrow" w:hAnsi="Arial Narrow" w:cs="Arial Narrow"/>
          <w:sz w:val="22"/>
          <w:szCs w:val="22"/>
          <w:lang w:val="lv-LV"/>
        </w:rPr>
      </w:pPr>
      <w:r>
        <w:rPr>
          <w:rFonts w:ascii="Arial Narrow" w:hAnsi="Arial Narrow" w:cs="Arial Narrow"/>
          <w:szCs w:val="22"/>
        </w:rPr>
        <w:t>NOLIKUMS</w:t>
      </w:r>
    </w:p>
    <w:p w14:paraId="0FC962C3" w14:textId="77777777" w:rsidR="00A10488" w:rsidRDefault="00A10488">
      <w:pPr>
        <w:ind w:right="-22"/>
        <w:rPr>
          <w:rFonts w:ascii="Arial Narrow" w:hAnsi="Arial Narrow" w:cs="Arial Narrow"/>
          <w:sz w:val="22"/>
          <w:szCs w:val="22"/>
        </w:rPr>
      </w:pPr>
    </w:p>
    <w:p w14:paraId="3BDE7B9A" w14:textId="77777777" w:rsidR="00A10488" w:rsidRDefault="00A10488">
      <w:pPr>
        <w:ind w:right="-22"/>
        <w:rPr>
          <w:rFonts w:ascii="Arial Narrow" w:hAnsi="Arial Narrow" w:cs="Arial Narrow"/>
          <w:sz w:val="22"/>
          <w:szCs w:val="22"/>
        </w:rPr>
      </w:pPr>
    </w:p>
    <w:p w14:paraId="61389597" w14:textId="77777777" w:rsidR="00A10488" w:rsidRDefault="00A10488" w:rsidP="00FA5309">
      <w:pPr>
        <w:numPr>
          <w:ilvl w:val="0"/>
          <w:numId w:val="4"/>
        </w:numPr>
        <w:tabs>
          <w:tab w:val="clear" w:pos="720"/>
        </w:tabs>
        <w:ind w:left="426" w:right="-22" w:hanging="426"/>
        <w:jc w:val="both"/>
        <w:rPr>
          <w:rFonts w:ascii="Arial Narrow" w:hAnsi="Arial Narrow" w:cs="Arial Narrow"/>
          <w:sz w:val="22"/>
          <w:szCs w:val="22"/>
        </w:rPr>
      </w:pPr>
      <w:r>
        <w:rPr>
          <w:rFonts w:ascii="Arial Narrow" w:hAnsi="Arial Narrow" w:cs="Arial Narrow"/>
          <w:b/>
          <w:bCs/>
          <w:sz w:val="22"/>
          <w:szCs w:val="22"/>
        </w:rPr>
        <w:t>Vispārējie jautājumi.</w:t>
      </w:r>
    </w:p>
    <w:p w14:paraId="5C35CEAE" w14:textId="77777777" w:rsidR="00AD7739" w:rsidRPr="00AD7739" w:rsidRDefault="00A10488" w:rsidP="00FA5309">
      <w:pPr>
        <w:numPr>
          <w:ilvl w:val="1"/>
          <w:numId w:val="4"/>
        </w:numPr>
        <w:tabs>
          <w:tab w:val="clear" w:pos="1004"/>
        </w:tabs>
        <w:ind w:left="426" w:right="-22" w:hanging="426"/>
        <w:jc w:val="both"/>
        <w:rPr>
          <w:rFonts w:ascii="Arial Narrow" w:hAnsi="Arial Narrow" w:cs="Arial Narrow"/>
          <w:sz w:val="22"/>
          <w:szCs w:val="22"/>
        </w:rPr>
      </w:pPr>
      <w:r w:rsidRPr="00AD7739">
        <w:rPr>
          <w:rFonts w:ascii="Arial Narrow" w:hAnsi="Arial Narrow" w:cs="Arial Narrow"/>
          <w:sz w:val="22"/>
          <w:szCs w:val="22"/>
        </w:rPr>
        <w:t xml:space="preserve">Mērķprogramma “Daudzpusīgas profesionālās mākslas pieejamības nodrošināšana nacionālas vai reģionālas nozīmes attīstības centros </w:t>
      </w:r>
      <w:r w:rsidR="00495546" w:rsidRPr="00AD7739">
        <w:rPr>
          <w:rFonts w:ascii="Arial Narrow" w:hAnsi="Arial Narrow" w:cs="Arial Narrow"/>
          <w:sz w:val="22"/>
          <w:szCs w:val="22"/>
        </w:rPr>
        <w:t>Latvijā</w:t>
      </w:r>
      <w:r w:rsidRPr="00AD7739">
        <w:rPr>
          <w:rFonts w:ascii="Arial Narrow" w:hAnsi="Arial Narrow" w:cs="Arial Narrow"/>
          <w:sz w:val="22"/>
          <w:szCs w:val="22"/>
        </w:rPr>
        <w:t xml:space="preserve">” (turpmāk - mērķprogramma) ir Valsts kultūrkapitāla fonda (turpmāk - VKKF) saskaņā ar VKKF kultūras projektu konkursa nolikumu izstrādāta un īstenota programma, </w:t>
      </w:r>
      <w:r w:rsidR="00AD7739" w:rsidRPr="00AD7739">
        <w:rPr>
          <w:rFonts w:ascii="Arial Narrow" w:hAnsi="Arial Narrow" w:cs="Arial Narrow"/>
          <w:sz w:val="22"/>
          <w:szCs w:val="22"/>
        </w:rPr>
        <w:t>kas tiek finansēta no VKKF līdzekļiem.</w:t>
      </w:r>
    </w:p>
    <w:p w14:paraId="03975631" w14:textId="77777777" w:rsidR="00A10488" w:rsidRDefault="00A10488" w:rsidP="00FA5309">
      <w:pPr>
        <w:numPr>
          <w:ilvl w:val="1"/>
          <w:numId w:val="4"/>
        </w:numPr>
        <w:tabs>
          <w:tab w:val="clear" w:pos="1004"/>
        </w:tabs>
        <w:ind w:left="426" w:right="-22" w:hanging="426"/>
        <w:jc w:val="both"/>
        <w:rPr>
          <w:rFonts w:ascii="Arial Narrow" w:hAnsi="Arial Narrow" w:cs="Arial Narrow"/>
          <w:sz w:val="22"/>
          <w:szCs w:val="22"/>
        </w:rPr>
      </w:pPr>
      <w:r>
        <w:rPr>
          <w:rFonts w:ascii="Arial Narrow" w:hAnsi="Arial Narrow" w:cs="Arial Narrow"/>
          <w:sz w:val="22"/>
          <w:szCs w:val="22"/>
        </w:rPr>
        <w:t>Mērķprogrammas līdzekļus piešķir konkursa kārtībā.</w:t>
      </w:r>
    </w:p>
    <w:p w14:paraId="5FD2400F" w14:textId="401BAC18" w:rsidR="00A10488" w:rsidRPr="00A8400E" w:rsidRDefault="00A10488" w:rsidP="00FA5309">
      <w:pPr>
        <w:numPr>
          <w:ilvl w:val="1"/>
          <w:numId w:val="4"/>
        </w:numPr>
        <w:tabs>
          <w:tab w:val="clear" w:pos="1004"/>
        </w:tabs>
        <w:ind w:left="426" w:right="-22" w:hanging="426"/>
        <w:jc w:val="both"/>
        <w:rPr>
          <w:rFonts w:ascii="Arial Narrow" w:hAnsi="Arial Narrow" w:cs="Arial Narrow"/>
          <w:sz w:val="22"/>
          <w:szCs w:val="22"/>
        </w:rPr>
      </w:pPr>
      <w:r w:rsidRPr="00A8400E">
        <w:rPr>
          <w:rFonts w:ascii="Arial Narrow" w:hAnsi="Arial Narrow" w:cs="Arial Narrow"/>
          <w:sz w:val="22"/>
          <w:szCs w:val="22"/>
        </w:rPr>
        <w:t xml:space="preserve">Mērķprogrammas mērķis ir finansēt reģionālu kultūras institūciju programmu, kas nodrošina daudzpusīgas profesionālās mākslas pieejamību </w:t>
      </w:r>
      <w:r w:rsidRPr="00A8400E">
        <w:rPr>
          <w:rFonts w:ascii="Arial Narrow" w:hAnsi="Arial Narrow" w:cs="Arial Narrow"/>
          <w:b/>
          <w:bCs/>
          <w:sz w:val="22"/>
          <w:szCs w:val="22"/>
        </w:rPr>
        <w:t>nacionālas vai reģionālas nozīmes attīstības centrā</w:t>
      </w:r>
      <w:r w:rsidRPr="00A8400E">
        <w:rPr>
          <w:rFonts w:ascii="Arial Narrow" w:hAnsi="Arial Narrow" w:cs="Arial Narrow"/>
          <w:sz w:val="22"/>
          <w:szCs w:val="22"/>
        </w:rPr>
        <w:t>, organizējot Latvijā rezidējošo profesionālās mākslas kolektīvu un mākslinieku, kā arī viesmākslinieku koncertus, izrādes un/vai izstādes, un/vai filmu skates; izglītības programmas, meistarklases un/vai rezidenču programmas; un/vai festivālus</w:t>
      </w:r>
      <w:r w:rsidR="00AD7739">
        <w:rPr>
          <w:rFonts w:ascii="Arial Narrow" w:hAnsi="Arial Narrow" w:cs="Arial Narrow"/>
          <w:sz w:val="22"/>
          <w:szCs w:val="22"/>
        </w:rPr>
        <w:t xml:space="preserve">, tādējādi </w:t>
      </w:r>
      <w:r w:rsidR="00AD7739" w:rsidRPr="00AD7739">
        <w:rPr>
          <w:rFonts w:ascii="Arial Narrow" w:hAnsi="Arial Narrow" w:cs="Arial Narrow"/>
          <w:sz w:val="22"/>
          <w:szCs w:val="22"/>
        </w:rPr>
        <w:t>veicin</w:t>
      </w:r>
      <w:r w:rsidR="00AD7739">
        <w:rPr>
          <w:rFonts w:ascii="Arial Narrow" w:hAnsi="Arial Narrow" w:cs="Arial Narrow"/>
          <w:sz w:val="22"/>
          <w:szCs w:val="22"/>
        </w:rPr>
        <w:t>o</w:t>
      </w:r>
      <w:r w:rsidR="00AD7739" w:rsidRPr="00AD7739">
        <w:rPr>
          <w:rFonts w:ascii="Arial Narrow" w:hAnsi="Arial Narrow" w:cs="Arial Narrow"/>
          <w:sz w:val="22"/>
          <w:szCs w:val="22"/>
        </w:rPr>
        <w:t>t plašāku kultūras pakalpojumu pieejamību</w:t>
      </w:r>
      <w:r w:rsidR="00AD7739">
        <w:rPr>
          <w:rFonts w:ascii="Arial Narrow" w:hAnsi="Arial Narrow" w:cs="Arial Narrow"/>
          <w:sz w:val="22"/>
          <w:szCs w:val="22"/>
        </w:rPr>
        <w:t>,</w:t>
      </w:r>
      <w:r w:rsidR="00AD7739" w:rsidRPr="00AD7739">
        <w:rPr>
          <w:rFonts w:ascii="Arial Narrow" w:hAnsi="Arial Narrow" w:cs="Arial Narrow"/>
          <w:sz w:val="22"/>
          <w:szCs w:val="22"/>
        </w:rPr>
        <w:t xml:space="preserve"> kā arī reģionālās kultūrvides aktivizēšanos un ekonomisko attīstību</w:t>
      </w:r>
      <w:r w:rsidR="00A8400E" w:rsidRPr="00A8400E">
        <w:rPr>
          <w:rFonts w:ascii="Arial Narrow" w:hAnsi="Arial Narrow" w:cs="Arial Narrow"/>
          <w:sz w:val="22"/>
          <w:szCs w:val="22"/>
        </w:rPr>
        <w:t>.</w:t>
      </w:r>
    </w:p>
    <w:p w14:paraId="1FF06A60" w14:textId="6B18D070" w:rsidR="00A10488" w:rsidRPr="001C6AC9" w:rsidRDefault="00A10488" w:rsidP="00FA5309">
      <w:pPr>
        <w:numPr>
          <w:ilvl w:val="1"/>
          <w:numId w:val="4"/>
        </w:numPr>
        <w:tabs>
          <w:tab w:val="clear" w:pos="1004"/>
        </w:tabs>
        <w:ind w:left="426" w:right="-22" w:hanging="426"/>
        <w:jc w:val="both"/>
        <w:rPr>
          <w:rFonts w:ascii="Arial Narrow" w:hAnsi="Arial Narrow" w:cs="Arial Narrow"/>
          <w:sz w:val="22"/>
          <w:szCs w:val="22"/>
        </w:rPr>
      </w:pPr>
      <w:r w:rsidRPr="001C6AC9">
        <w:rPr>
          <w:rFonts w:ascii="Arial Narrow" w:hAnsi="Arial Narrow" w:cs="Arial Narrow"/>
          <w:sz w:val="22"/>
          <w:szCs w:val="22"/>
        </w:rPr>
        <w:t xml:space="preserve">Programmas īstenošanas laiks ir </w:t>
      </w:r>
      <w:r w:rsidR="002F6FD8" w:rsidRPr="003201DE">
        <w:rPr>
          <w:rFonts w:ascii="Arial Narrow" w:hAnsi="Arial Narrow" w:cs="Arial Narrow"/>
          <w:b/>
          <w:bCs/>
          <w:sz w:val="22"/>
          <w:szCs w:val="22"/>
        </w:rPr>
        <w:t>no</w:t>
      </w:r>
      <w:r w:rsidR="002F6FD8" w:rsidRPr="003201DE">
        <w:rPr>
          <w:rFonts w:ascii="Arial Narrow" w:hAnsi="Arial Narrow" w:cs="Arial Narrow"/>
          <w:sz w:val="22"/>
          <w:szCs w:val="22"/>
        </w:rPr>
        <w:t xml:space="preserve"> </w:t>
      </w:r>
      <w:r w:rsidR="002F6FD8" w:rsidRPr="003201DE">
        <w:rPr>
          <w:rFonts w:ascii="Arial Narrow" w:hAnsi="Arial Narrow" w:cs="Arial Narrow"/>
          <w:b/>
          <w:bCs/>
          <w:sz w:val="22"/>
          <w:szCs w:val="22"/>
        </w:rPr>
        <w:t>01.01.</w:t>
      </w:r>
      <w:r w:rsidR="00C51E88" w:rsidRPr="003201DE">
        <w:rPr>
          <w:rFonts w:ascii="Arial Narrow" w:hAnsi="Arial Narrow" w:cs="Arial Narrow"/>
          <w:b/>
          <w:bCs/>
          <w:sz w:val="22"/>
          <w:szCs w:val="22"/>
        </w:rPr>
        <w:t>2026</w:t>
      </w:r>
      <w:r w:rsidR="002F6FD8" w:rsidRPr="003201DE">
        <w:rPr>
          <w:rFonts w:ascii="Arial Narrow" w:hAnsi="Arial Narrow" w:cs="Arial Narrow"/>
          <w:b/>
          <w:bCs/>
          <w:sz w:val="22"/>
          <w:szCs w:val="22"/>
        </w:rPr>
        <w:t>.</w:t>
      </w:r>
      <w:r w:rsidR="00841962" w:rsidRPr="003201DE">
        <w:rPr>
          <w:rFonts w:ascii="Arial Narrow" w:hAnsi="Arial Narrow" w:cs="Arial Narrow"/>
          <w:b/>
          <w:bCs/>
          <w:sz w:val="22"/>
          <w:szCs w:val="22"/>
        </w:rPr>
        <w:t xml:space="preserve"> līdz </w:t>
      </w:r>
      <w:r w:rsidR="002F6FD8" w:rsidRPr="003201DE">
        <w:rPr>
          <w:rFonts w:ascii="Arial Narrow" w:hAnsi="Arial Narrow" w:cs="Arial Narrow"/>
          <w:b/>
          <w:bCs/>
          <w:sz w:val="22"/>
          <w:szCs w:val="22"/>
        </w:rPr>
        <w:t>31.12.</w:t>
      </w:r>
      <w:r w:rsidR="00C51E88" w:rsidRPr="003201DE">
        <w:rPr>
          <w:rFonts w:ascii="Arial Narrow" w:hAnsi="Arial Narrow" w:cs="Arial Narrow"/>
          <w:b/>
          <w:bCs/>
          <w:sz w:val="22"/>
          <w:szCs w:val="22"/>
        </w:rPr>
        <w:t>2026</w:t>
      </w:r>
      <w:r w:rsidRPr="003201DE">
        <w:rPr>
          <w:rFonts w:ascii="Arial Narrow" w:hAnsi="Arial Narrow" w:cs="Arial Narrow"/>
          <w:b/>
          <w:bCs/>
          <w:sz w:val="22"/>
          <w:szCs w:val="22"/>
        </w:rPr>
        <w:t>.</w:t>
      </w:r>
      <w:r w:rsidRPr="001C6AC9">
        <w:rPr>
          <w:rFonts w:ascii="Arial Narrow" w:hAnsi="Arial Narrow" w:cs="Arial Narrow"/>
          <w:sz w:val="22"/>
          <w:szCs w:val="22"/>
        </w:rPr>
        <w:t xml:space="preserve"> Programmas īstenošanas vieta ir nacionālas vai reģionālas nozīmes attīstības centrs Latvijā</w:t>
      </w:r>
      <w:r w:rsidR="002743A2" w:rsidRPr="001C6AC9">
        <w:rPr>
          <w:rStyle w:val="FootnoteReference"/>
          <w:rFonts w:ascii="Arial Narrow" w:hAnsi="Arial Narrow" w:cs="Arial Narrow"/>
          <w:sz w:val="22"/>
          <w:szCs w:val="22"/>
        </w:rPr>
        <w:footnoteReference w:id="1"/>
      </w:r>
      <w:r w:rsidRPr="001C6AC9">
        <w:rPr>
          <w:rFonts w:ascii="Arial Narrow" w:hAnsi="Arial Narrow" w:cs="Arial Narrow"/>
          <w:sz w:val="22"/>
          <w:szCs w:val="22"/>
        </w:rPr>
        <w:t>, kas atrodas vismaz 70 km attālumā no Rīgas</w:t>
      </w:r>
      <w:r w:rsidR="002743A2">
        <w:rPr>
          <w:rFonts w:ascii="Arial Narrow" w:hAnsi="Arial Narrow" w:cs="Arial Narrow"/>
          <w:sz w:val="22"/>
          <w:szCs w:val="22"/>
        </w:rPr>
        <w:t>.</w:t>
      </w:r>
    </w:p>
    <w:p w14:paraId="652DA011" w14:textId="77777777" w:rsidR="00A10488" w:rsidRDefault="00A10488" w:rsidP="0092146D">
      <w:pPr>
        <w:ind w:left="284" w:right="-22"/>
        <w:jc w:val="both"/>
        <w:rPr>
          <w:rFonts w:ascii="Arial Narrow" w:hAnsi="Arial Narrow" w:cs="Arial Narrow"/>
          <w:bCs/>
          <w:sz w:val="22"/>
          <w:szCs w:val="22"/>
        </w:rPr>
      </w:pPr>
    </w:p>
    <w:p w14:paraId="3B963847" w14:textId="77777777" w:rsidR="00A10488" w:rsidRDefault="00A10488" w:rsidP="00FA5309">
      <w:pPr>
        <w:numPr>
          <w:ilvl w:val="0"/>
          <w:numId w:val="4"/>
        </w:numPr>
        <w:tabs>
          <w:tab w:val="clear" w:pos="720"/>
        </w:tabs>
        <w:ind w:left="426" w:right="-22" w:hanging="426"/>
        <w:jc w:val="both"/>
        <w:rPr>
          <w:rFonts w:ascii="Arial Narrow" w:hAnsi="Arial Narrow" w:cs="Arial Narrow"/>
          <w:sz w:val="22"/>
          <w:szCs w:val="22"/>
        </w:rPr>
      </w:pPr>
      <w:r>
        <w:rPr>
          <w:rFonts w:ascii="Arial Narrow" w:hAnsi="Arial Narrow" w:cs="Arial Narrow"/>
          <w:b/>
          <w:bCs/>
          <w:sz w:val="22"/>
          <w:szCs w:val="22"/>
        </w:rPr>
        <w:t>Mērķprogrammas konkurss, iesniedzēji, ierobežojumi projektu iesniegšanai.</w:t>
      </w:r>
    </w:p>
    <w:p w14:paraId="0CF9CA3F" w14:textId="77777777" w:rsidR="00A10488" w:rsidRDefault="00A10488" w:rsidP="00FA5309">
      <w:pPr>
        <w:numPr>
          <w:ilvl w:val="1"/>
          <w:numId w:val="4"/>
        </w:numPr>
        <w:tabs>
          <w:tab w:val="clear" w:pos="1004"/>
        </w:tabs>
        <w:ind w:left="426" w:right="-22" w:hanging="426"/>
        <w:jc w:val="both"/>
        <w:rPr>
          <w:rFonts w:ascii="Arial Narrow" w:hAnsi="Arial Narrow" w:cs="Arial Narrow"/>
          <w:sz w:val="22"/>
          <w:szCs w:val="22"/>
        </w:rPr>
      </w:pPr>
      <w:r>
        <w:rPr>
          <w:rFonts w:ascii="Arial Narrow" w:hAnsi="Arial Narrow" w:cs="Arial Narrow"/>
          <w:sz w:val="22"/>
          <w:szCs w:val="22"/>
        </w:rPr>
        <w:t xml:space="preserve">Lai sasniegtu mērķprogrammas mērķi, VKKF organizē mērķprogrammas projektu konkursu vienu reizi gadā. </w:t>
      </w:r>
    </w:p>
    <w:p w14:paraId="65D08D2E" w14:textId="77777777" w:rsidR="00574CEC" w:rsidRDefault="00A10488" w:rsidP="00FA5309">
      <w:pPr>
        <w:numPr>
          <w:ilvl w:val="1"/>
          <w:numId w:val="4"/>
        </w:numPr>
        <w:tabs>
          <w:tab w:val="clear" w:pos="1004"/>
        </w:tabs>
        <w:ind w:left="426" w:right="-22" w:hanging="426"/>
        <w:jc w:val="both"/>
        <w:rPr>
          <w:rFonts w:ascii="Arial Narrow" w:hAnsi="Arial Narrow" w:cs="Arial Narrow"/>
          <w:sz w:val="22"/>
          <w:szCs w:val="22"/>
        </w:rPr>
      </w:pPr>
      <w:r>
        <w:rPr>
          <w:rFonts w:ascii="Arial Narrow" w:hAnsi="Arial Narrow" w:cs="Arial Narrow"/>
          <w:sz w:val="22"/>
          <w:szCs w:val="22"/>
        </w:rPr>
        <w:t xml:space="preserve">Projekta pieteikumu </w:t>
      </w:r>
      <w:r w:rsidR="002D7962">
        <w:rPr>
          <w:rFonts w:ascii="Arial Narrow" w:hAnsi="Arial Narrow" w:cs="Arial Narrow"/>
          <w:sz w:val="22"/>
          <w:szCs w:val="22"/>
        </w:rPr>
        <w:t xml:space="preserve">mērķprogrammas konkursā </w:t>
      </w:r>
      <w:r>
        <w:rPr>
          <w:rFonts w:ascii="Arial Narrow" w:hAnsi="Arial Narrow" w:cs="Arial Narrow"/>
          <w:sz w:val="22"/>
          <w:szCs w:val="22"/>
        </w:rPr>
        <w:t>iesniegt</w:t>
      </w:r>
      <w:r w:rsidR="00F8535F">
        <w:rPr>
          <w:rFonts w:ascii="Arial Narrow" w:hAnsi="Arial Narrow" w:cs="Arial Narrow"/>
          <w:sz w:val="22"/>
          <w:szCs w:val="22"/>
        </w:rPr>
        <w:t xml:space="preserve"> un pretendēt uz mērķprogrammas finansējumu</w:t>
      </w:r>
      <w:r w:rsidR="002D7962">
        <w:rPr>
          <w:rFonts w:ascii="Arial Narrow" w:hAnsi="Arial Narrow" w:cs="Arial Narrow"/>
          <w:sz w:val="22"/>
          <w:szCs w:val="22"/>
        </w:rPr>
        <w:t xml:space="preserve"> </w:t>
      </w:r>
      <w:r w:rsidR="00F8535F">
        <w:rPr>
          <w:rFonts w:ascii="Arial Narrow" w:hAnsi="Arial Narrow" w:cs="Arial Narrow"/>
          <w:sz w:val="22"/>
          <w:szCs w:val="22"/>
        </w:rPr>
        <w:t xml:space="preserve">var </w:t>
      </w:r>
      <w:r w:rsidR="002456DA">
        <w:rPr>
          <w:rFonts w:ascii="Arial Narrow" w:hAnsi="Arial Narrow" w:cs="Arial Narrow"/>
          <w:sz w:val="22"/>
          <w:szCs w:val="22"/>
        </w:rPr>
        <w:t>šādas</w:t>
      </w:r>
      <w:r w:rsidR="002D7962">
        <w:rPr>
          <w:rFonts w:ascii="Arial Narrow" w:hAnsi="Arial Narrow" w:cs="Arial Narrow"/>
          <w:sz w:val="22"/>
          <w:szCs w:val="22"/>
        </w:rPr>
        <w:t xml:space="preserve"> </w:t>
      </w:r>
      <w:r w:rsidR="00F8535F">
        <w:rPr>
          <w:rFonts w:ascii="Arial Narrow" w:hAnsi="Arial Narrow" w:cs="Arial Narrow"/>
          <w:sz w:val="22"/>
          <w:szCs w:val="22"/>
        </w:rPr>
        <w:t>organizācijas</w:t>
      </w:r>
      <w:r>
        <w:rPr>
          <w:rFonts w:ascii="Arial Narrow" w:hAnsi="Arial Narrow" w:cs="Arial Narrow"/>
          <w:sz w:val="22"/>
          <w:szCs w:val="22"/>
        </w:rPr>
        <w:t xml:space="preserve">: </w:t>
      </w:r>
    </w:p>
    <w:p w14:paraId="0CC503B1" w14:textId="77777777" w:rsidR="00574CEC" w:rsidRPr="00C51E88" w:rsidRDefault="00574CEC" w:rsidP="00FA5309">
      <w:pPr>
        <w:numPr>
          <w:ilvl w:val="2"/>
          <w:numId w:val="4"/>
        </w:numPr>
        <w:tabs>
          <w:tab w:val="clear" w:pos="720"/>
        </w:tabs>
        <w:ind w:left="993" w:right="-22" w:hanging="567"/>
        <w:jc w:val="both"/>
        <w:rPr>
          <w:rFonts w:ascii="Arial Narrow" w:hAnsi="Arial Narrow" w:cs="Arial Narrow"/>
          <w:sz w:val="22"/>
          <w:szCs w:val="22"/>
        </w:rPr>
      </w:pPr>
      <w:r w:rsidRPr="00C51E88">
        <w:rPr>
          <w:rFonts w:ascii="Arial Narrow" w:hAnsi="Arial Narrow" w:cs="Arial Narrow"/>
          <w:sz w:val="22"/>
          <w:szCs w:val="22"/>
        </w:rPr>
        <w:t xml:space="preserve">Vidzemes koncertzāle, </w:t>
      </w:r>
      <w:r w:rsidR="00841962" w:rsidRPr="00C51E88">
        <w:rPr>
          <w:rFonts w:ascii="Arial Narrow" w:hAnsi="Arial Narrow" w:cs="Arial Narrow"/>
          <w:sz w:val="22"/>
          <w:szCs w:val="22"/>
        </w:rPr>
        <w:t>Sabiedrība ar ierobežotu atbildību</w:t>
      </w:r>
      <w:r w:rsidRPr="00C51E88">
        <w:rPr>
          <w:rFonts w:ascii="Arial Narrow" w:hAnsi="Arial Narrow" w:cs="Arial Narrow"/>
          <w:sz w:val="22"/>
          <w:szCs w:val="22"/>
        </w:rPr>
        <w:t>;</w:t>
      </w:r>
    </w:p>
    <w:p w14:paraId="7D2B58F1" w14:textId="77777777" w:rsidR="00574CEC" w:rsidRPr="00C51E88" w:rsidRDefault="00574CEC" w:rsidP="00FA5309">
      <w:pPr>
        <w:numPr>
          <w:ilvl w:val="2"/>
          <w:numId w:val="4"/>
        </w:numPr>
        <w:tabs>
          <w:tab w:val="clear" w:pos="720"/>
        </w:tabs>
        <w:ind w:left="993" w:right="-22" w:hanging="567"/>
        <w:jc w:val="both"/>
        <w:rPr>
          <w:rFonts w:ascii="Arial Narrow" w:hAnsi="Arial Narrow" w:cs="Arial Narrow"/>
          <w:sz w:val="22"/>
          <w:szCs w:val="22"/>
        </w:rPr>
      </w:pPr>
      <w:r w:rsidRPr="00C51E88">
        <w:rPr>
          <w:rFonts w:ascii="Arial Narrow" w:hAnsi="Arial Narrow" w:cs="Arial Narrow"/>
          <w:sz w:val="22"/>
          <w:szCs w:val="22"/>
        </w:rPr>
        <w:t xml:space="preserve">Kurzemes filharmonija, </w:t>
      </w:r>
      <w:r w:rsidR="00841962" w:rsidRPr="00C51E88">
        <w:rPr>
          <w:rFonts w:ascii="Arial Narrow" w:hAnsi="Arial Narrow" w:cs="Arial Narrow"/>
          <w:sz w:val="22"/>
          <w:szCs w:val="22"/>
        </w:rPr>
        <w:t>Sabiedrība ar ierobežotu atbildību</w:t>
      </w:r>
      <w:r w:rsidR="009D5C58" w:rsidRPr="00C51E88">
        <w:rPr>
          <w:rFonts w:ascii="Arial Narrow" w:hAnsi="Arial Narrow" w:cs="Arial Narrow"/>
          <w:sz w:val="22"/>
          <w:szCs w:val="22"/>
        </w:rPr>
        <w:t>;</w:t>
      </w:r>
    </w:p>
    <w:p w14:paraId="030005DF" w14:textId="77777777" w:rsidR="00574CEC" w:rsidRPr="00C51E88" w:rsidRDefault="00574CEC" w:rsidP="00FA5309">
      <w:pPr>
        <w:numPr>
          <w:ilvl w:val="2"/>
          <w:numId w:val="4"/>
        </w:numPr>
        <w:tabs>
          <w:tab w:val="clear" w:pos="720"/>
        </w:tabs>
        <w:ind w:left="993" w:right="-22" w:hanging="567"/>
        <w:jc w:val="both"/>
        <w:rPr>
          <w:rFonts w:ascii="Arial Narrow" w:hAnsi="Arial Narrow" w:cs="Arial Narrow"/>
          <w:sz w:val="22"/>
          <w:szCs w:val="22"/>
        </w:rPr>
      </w:pPr>
      <w:r w:rsidRPr="00C51E88">
        <w:rPr>
          <w:rFonts w:ascii="Arial Narrow" w:hAnsi="Arial Narrow" w:cs="Arial Narrow"/>
          <w:sz w:val="22"/>
          <w:szCs w:val="22"/>
        </w:rPr>
        <w:t>Austrumlatvijas koncertzāle, Sabiedrība ar ierobežotu atbildību;</w:t>
      </w:r>
    </w:p>
    <w:p w14:paraId="32EDFA47" w14:textId="77777777" w:rsidR="00574CEC" w:rsidRPr="00C51E88" w:rsidRDefault="00574CEC" w:rsidP="00FA5309">
      <w:pPr>
        <w:numPr>
          <w:ilvl w:val="2"/>
          <w:numId w:val="4"/>
        </w:numPr>
        <w:tabs>
          <w:tab w:val="clear" w:pos="720"/>
        </w:tabs>
        <w:ind w:left="993" w:right="-22" w:hanging="567"/>
        <w:jc w:val="both"/>
        <w:rPr>
          <w:rFonts w:ascii="Arial Narrow" w:hAnsi="Arial Narrow" w:cs="Arial Narrow"/>
          <w:sz w:val="22"/>
          <w:szCs w:val="22"/>
        </w:rPr>
      </w:pPr>
      <w:r w:rsidRPr="00C51E88">
        <w:rPr>
          <w:rFonts w:ascii="Arial Narrow" w:hAnsi="Arial Narrow" w:cs="Arial Narrow"/>
          <w:sz w:val="22"/>
          <w:szCs w:val="22"/>
        </w:rPr>
        <w:t>Lielais Dzintars, Sabiedrība ar ierobežotu atbildību;</w:t>
      </w:r>
    </w:p>
    <w:p w14:paraId="05EA136D" w14:textId="0B6C2B7A" w:rsidR="00AD7739" w:rsidRPr="00C51E88" w:rsidRDefault="00782667" w:rsidP="00FA5309">
      <w:pPr>
        <w:numPr>
          <w:ilvl w:val="2"/>
          <w:numId w:val="4"/>
        </w:numPr>
        <w:tabs>
          <w:tab w:val="clear" w:pos="720"/>
        </w:tabs>
        <w:ind w:left="993" w:right="-22" w:hanging="567"/>
        <w:jc w:val="both"/>
        <w:rPr>
          <w:rFonts w:ascii="Arial Narrow" w:hAnsi="Arial Narrow" w:cs="Arial Narrow"/>
          <w:sz w:val="22"/>
          <w:szCs w:val="22"/>
        </w:rPr>
      </w:pPr>
      <w:r w:rsidRPr="00C51E88">
        <w:rPr>
          <w:rFonts w:ascii="Arial Narrow" w:hAnsi="Arial Narrow" w:cs="Arial Narrow"/>
          <w:sz w:val="22"/>
          <w:szCs w:val="22"/>
        </w:rPr>
        <w:t>Liepājas teātris</w:t>
      </w:r>
      <w:r w:rsidR="00335CBD" w:rsidRPr="00C51E88">
        <w:rPr>
          <w:rFonts w:ascii="Arial Narrow" w:hAnsi="Arial Narrow" w:cs="Arial Narrow"/>
          <w:sz w:val="22"/>
          <w:szCs w:val="22"/>
        </w:rPr>
        <w:t>, Sabiedrība ar ierobežotu atbildību;</w:t>
      </w:r>
    </w:p>
    <w:p w14:paraId="6EA74D75" w14:textId="1DA1050F" w:rsidR="00574CEC" w:rsidRPr="00C51E88" w:rsidRDefault="00583E0E" w:rsidP="00FA5309">
      <w:pPr>
        <w:numPr>
          <w:ilvl w:val="2"/>
          <w:numId w:val="4"/>
        </w:numPr>
        <w:tabs>
          <w:tab w:val="clear" w:pos="720"/>
        </w:tabs>
        <w:ind w:left="993" w:right="-22" w:hanging="567"/>
        <w:jc w:val="both"/>
        <w:rPr>
          <w:rFonts w:ascii="Arial Narrow" w:hAnsi="Arial Narrow" w:cs="Arial Narrow"/>
          <w:sz w:val="22"/>
          <w:szCs w:val="22"/>
        </w:rPr>
      </w:pPr>
      <w:r w:rsidRPr="00C51E88">
        <w:rPr>
          <w:rFonts w:ascii="Arial Narrow" w:hAnsi="Arial Narrow" w:cs="Arial Narrow"/>
          <w:sz w:val="22"/>
          <w:szCs w:val="22"/>
        </w:rPr>
        <w:t>Daugavpils valstpilsētas pašvaldības iestāde „Rotko muzejs”</w:t>
      </w:r>
      <w:r w:rsidR="001607BC" w:rsidRPr="00C51E88">
        <w:rPr>
          <w:rFonts w:ascii="Arial Narrow" w:hAnsi="Arial Narrow" w:cs="Arial Narrow"/>
          <w:sz w:val="22"/>
          <w:szCs w:val="22"/>
        </w:rPr>
        <w:t xml:space="preserve"> (</w:t>
      </w:r>
      <w:r w:rsidR="001607BC" w:rsidRPr="00C51E88">
        <w:rPr>
          <w:rFonts w:ascii="Arial Narrow" w:hAnsi="Arial Narrow" w:cs="Arial Narrow"/>
          <w:i/>
          <w:iCs/>
          <w:sz w:val="22"/>
          <w:szCs w:val="22"/>
        </w:rPr>
        <w:t>projekta pieteicējs Daugavpils valstpilsētas pašvaldība</w:t>
      </w:r>
      <w:r w:rsidR="001607BC" w:rsidRPr="00C51E88">
        <w:rPr>
          <w:rFonts w:ascii="Arial Narrow" w:hAnsi="Arial Narrow" w:cs="Arial Narrow"/>
          <w:sz w:val="22"/>
          <w:szCs w:val="22"/>
        </w:rPr>
        <w:t>)</w:t>
      </w:r>
      <w:r w:rsidR="00A8400E" w:rsidRPr="00C51E88">
        <w:rPr>
          <w:rFonts w:ascii="Arial Narrow" w:hAnsi="Arial Narrow" w:cs="Arial Narrow"/>
          <w:sz w:val="22"/>
          <w:szCs w:val="22"/>
        </w:rPr>
        <w:t>.</w:t>
      </w:r>
    </w:p>
    <w:p w14:paraId="4EFA4051" w14:textId="77777777" w:rsidR="00A10488" w:rsidRPr="001C6AC9" w:rsidRDefault="00574CEC" w:rsidP="00FA5309">
      <w:pPr>
        <w:numPr>
          <w:ilvl w:val="1"/>
          <w:numId w:val="4"/>
        </w:numPr>
        <w:tabs>
          <w:tab w:val="clear" w:pos="1004"/>
        </w:tabs>
        <w:ind w:left="426" w:right="-22" w:hanging="426"/>
        <w:jc w:val="both"/>
        <w:rPr>
          <w:rFonts w:ascii="Arial Narrow" w:hAnsi="Arial Narrow" w:cs="Arial Narrow"/>
          <w:sz w:val="22"/>
          <w:szCs w:val="22"/>
        </w:rPr>
      </w:pPr>
      <w:r w:rsidRPr="001C6AC9">
        <w:rPr>
          <w:rFonts w:ascii="Arial Narrow" w:hAnsi="Arial Narrow" w:cs="Arial Narrow"/>
          <w:sz w:val="22"/>
          <w:szCs w:val="22"/>
        </w:rPr>
        <w:t xml:space="preserve">Nolikuma 2.2. punktā minētās organizācijas </w:t>
      </w:r>
      <w:r w:rsidR="00F8535F" w:rsidRPr="001C6AC9">
        <w:rPr>
          <w:rFonts w:ascii="Arial Narrow" w:hAnsi="Arial Narrow" w:cs="Arial Narrow"/>
          <w:b/>
          <w:sz w:val="22"/>
          <w:szCs w:val="22"/>
        </w:rPr>
        <w:t>nedrīkst</w:t>
      </w:r>
      <w:r w:rsidRPr="001C6AC9">
        <w:rPr>
          <w:rFonts w:ascii="Arial Narrow" w:hAnsi="Arial Narrow" w:cs="Arial Narrow"/>
          <w:sz w:val="22"/>
          <w:szCs w:val="22"/>
        </w:rPr>
        <w:t xml:space="preserve"> pretendēt uz </w:t>
      </w:r>
      <w:r w:rsidR="002D7962" w:rsidRPr="001C6AC9">
        <w:rPr>
          <w:rFonts w:ascii="Arial Narrow" w:hAnsi="Arial Narrow" w:cs="Arial Narrow"/>
          <w:sz w:val="22"/>
          <w:szCs w:val="22"/>
        </w:rPr>
        <w:t>finansējumu citos VKKF organizētos konkursos</w:t>
      </w:r>
      <w:r w:rsidR="0092146D" w:rsidRPr="001C6AC9">
        <w:rPr>
          <w:rFonts w:ascii="Arial Narrow" w:hAnsi="Arial Narrow" w:cs="Arial Narrow"/>
          <w:sz w:val="22"/>
          <w:szCs w:val="22"/>
        </w:rPr>
        <w:t>.</w:t>
      </w:r>
    </w:p>
    <w:p w14:paraId="71824880" w14:textId="706823F0" w:rsidR="00A10488" w:rsidRPr="001C6AC9" w:rsidRDefault="00A10488" w:rsidP="00FA5309">
      <w:pPr>
        <w:numPr>
          <w:ilvl w:val="1"/>
          <w:numId w:val="4"/>
        </w:numPr>
        <w:tabs>
          <w:tab w:val="clear" w:pos="1004"/>
        </w:tabs>
        <w:ind w:left="426" w:right="-22" w:hanging="426"/>
        <w:jc w:val="both"/>
        <w:rPr>
          <w:rFonts w:ascii="Arial Narrow" w:hAnsi="Arial Narrow" w:cs="Arial Narrow"/>
          <w:sz w:val="22"/>
          <w:szCs w:val="22"/>
        </w:rPr>
      </w:pPr>
      <w:r w:rsidRPr="001C6AC9">
        <w:rPr>
          <w:rFonts w:ascii="Arial Narrow" w:hAnsi="Arial Narrow" w:cs="Arial Narrow"/>
          <w:sz w:val="22"/>
          <w:szCs w:val="22"/>
        </w:rPr>
        <w:t xml:space="preserve">Mērķprogrammas projekta īstenošanai jānoslēdzas </w:t>
      </w:r>
      <w:r w:rsidRPr="003201DE">
        <w:rPr>
          <w:rFonts w:ascii="Arial Narrow" w:hAnsi="Arial Narrow" w:cs="Arial Narrow"/>
          <w:sz w:val="22"/>
          <w:szCs w:val="22"/>
        </w:rPr>
        <w:t xml:space="preserve">līdz </w:t>
      </w:r>
      <w:r w:rsidR="00C51E88" w:rsidRPr="003201DE">
        <w:rPr>
          <w:rFonts w:ascii="Arial Narrow" w:hAnsi="Arial Narrow" w:cs="Arial Narrow"/>
          <w:sz w:val="22"/>
          <w:szCs w:val="22"/>
        </w:rPr>
        <w:t>2026</w:t>
      </w:r>
      <w:r w:rsidRPr="003201DE">
        <w:rPr>
          <w:rFonts w:ascii="Arial Narrow" w:hAnsi="Arial Narrow" w:cs="Arial Narrow"/>
          <w:sz w:val="22"/>
          <w:szCs w:val="22"/>
        </w:rPr>
        <w:t>. gada 31. decembrim un atskaite par finansējuma izlietošanu jāiesniedz ne vēl</w:t>
      </w:r>
      <w:r w:rsidR="00AF42FE" w:rsidRPr="003201DE">
        <w:rPr>
          <w:rFonts w:ascii="Arial Narrow" w:hAnsi="Arial Narrow" w:cs="Arial Narrow"/>
          <w:sz w:val="22"/>
          <w:szCs w:val="22"/>
        </w:rPr>
        <w:t xml:space="preserve">āk kā līdz </w:t>
      </w:r>
      <w:r w:rsidR="00C51E88" w:rsidRPr="003201DE">
        <w:rPr>
          <w:rFonts w:ascii="Arial Narrow" w:hAnsi="Arial Narrow" w:cs="Arial Narrow"/>
          <w:sz w:val="22"/>
          <w:szCs w:val="22"/>
        </w:rPr>
        <w:t>2027</w:t>
      </w:r>
      <w:r w:rsidRPr="003201DE">
        <w:rPr>
          <w:rFonts w:ascii="Arial Narrow" w:hAnsi="Arial Narrow" w:cs="Arial Narrow"/>
          <w:sz w:val="22"/>
          <w:szCs w:val="22"/>
        </w:rPr>
        <w:t xml:space="preserve">. gada </w:t>
      </w:r>
      <w:r w:rsidR="00A8400E" w:rsidRPr="003201DE">
        <w:rPr>
          <w:rFonts w:ascii="Arial Narrow" w:hAnsi="Arial Narrow" w:cs="Arial Narrow"/>
          <w:sz w:val="22"/>
          <w:szCs w:val="22"/>
        </w:rPr>
        <w:t>15</w:t>
      </w:r>
      <w:r w:rsidRPr="003201DE">
        <w:rPr>
          <w:rFonts w:ascii="Arial Narrow" w:hAnsi="Arial Narrow" w:cs="Arial Narrow"/>
          <w:sz w:val="22"/>
          <w:szCs w:val="22"/>
        </w:rPr>
        <w:t>. janvārim.</w:t>
      </w:r>
    </w:p>
    <w:p w14:paraId="2E2457FA" w14:textId="77777777" w:rsidR="00A10488" w:rsidRDefault="00A10488" w:rsidP="00FA5309">
      <w:pPr>
        <w:numPr>
          <w:ilvl w:val="1"/>
          <w:numId w:val="4"/>
        </w:numPr>
        <w:tabs>
          <w:tab w:val="clear" w:pos="1004"/>
        </w:tabs>
        <w:ind w:left="426" w:right="-22" w:hanging="426"/>
        <w:jc w:val="both"/>
        <w:rPr>
          <w:rFonts w:ascii="Arial Narrow" w:hAnsi="Arial Narrow" w:cs="Arial Narrow"/>
          <w:b/>
          <w:bCs/>
          <w:sz w:val="22"/>
          <w:szCs w:val="22"/>
        </w:rPr>
      </w:pPr>
      <w:r w:rsidRPr="001C6AC9">
        <w:rPr>
          <w:rFonts w:ascii="Arial Narrow" w:hAnsi="Arial Narrow" w:cs="Arial Narrow"/>
          <w:sz w:val="22"/>
          <w:szCs w:val="22"/>
        </w:rPr>
        <w:t>Atbalsta gadījumā piešķirtais finansējums tiek ieskaitīts Valsts Kases kontā</w:t>
      </w:r>
      <w:r>
        <w:rPr>
          <w:rFonts w:ascii="Arial Narrow" w:hAnsi="Arial Narrow" w:cs="Arial Narrow"/>
          <w:sz w:val="22"/>
          <w:szCs w:val="22"/>
        </w:rPr>
        <w:t>, kas</w:t>
      </w:r>
      <w:r w:rsidR="00CB548E">
        <w:rPr>
          <w:rFonts w:ascii="Arial Narrow" w:hAnsi="Arial Narrow" w:cs="Arial Narrow"/>
          <w:sz w:val="22"/>
          <w:szCs w:val="22"/>
        </w:rPr>
        <w:t xml:space="preserve"> ir</w:t>
      </w:r>
      <w:r>
        <w:rPr>
          <w:rFonts w:ascii="Arial Narrow" w:hAnsi="Arial Narrow" w:cs="Arial Narrow"/>
          <w:sz w:val="22"/>
          <w:szCs w:val="22"/>
        </w:rPr>
        <w:t xml:space="preserve"> jāatver</w:t>
      </w:r>
      <w:r w:rsidR="0076237F">
        <w:rPr>
          <w:rFonts w:ascii="Arial Narrow" w:hAnsi="Arial Narrow" w:cs="Arial Narrow"/>
          <w:sz w:val="22"/>
          <w:szCs w:val="22"/>
        </w:rPr>
        <w:t xml:space="preserve"> </w:t>
      </w:r>
      <w:r w:rsidR="00CB548E">
        <w:rPr>
          <w:rFonts w:ascii="Arial Narrow" w:hAnsi="Arial Narrow" w:cs="Arial Narrow"/>
          <w:sz w:val="22"/>
          <w:szCs w:val="22"/>
        </w:rPr>
        <w:t>(</w:t>
      </w:r>
      <w:r w:rsidR="0076237F">
        <w:rPr>
          <w:rFonts w:ascii="Arial Narrow" w:hAnsi="Arial Narrow" w:cs="Arial Narrow"/>
          <w:sz w:val="22"/>
          <w:szCs w:val="22"/>
        </w:rPr>
        <w:t>vai ir atvērts</w:t>
      </w:r>
      <w:r w:rsidR="00CB548E">
        <w:rPr>
          <w:rFonts w:ascii="Arial Narrow" w:hAnsi="Arial Narrow" w:cs="Arial Narrow"/>
          <w:sz w:val="22"/>
          <w:szCs w:val="22"/>
        </w:rPr>
        <w:t>)</w:t>
      </w:r>
      <w:r>
        <w:rPr>
          <w:rFonts w:ascii="Arial Narrow" w:hAnsi="Arial Narrow" w:cs="Arial Narrow"/>
          <w:sz w:val="22"/>
          <w:szCs w:val="22"/>
        </w:rPr>
        <w:t xml:space="preserve"> tieši šīs programmas īstenošanai. Finansējums tiks pārskaitīts divos maksājumos, otrais maksājums tiks veikts pēc starpatskaites saņemšanas par pārskaitītajiem līdzekļiem.</w:t>
      </w:r>
    </w:p>
    <w:p w14:paraId="434FE6DD" w14:textId="77777777" w:rsidR="00A10488" w:rsidRDefault="00A10488">
      <w:pPr>
        <w:rPr>
          <w:rFonts w:ascii="Arial Narrow" w:hAnsi="Arial Narrow" w:cs="Arial Narrow"/>
          <w:b/>
          <w:bCs/>
          <w:sz w:val="22"/>
          <w:szCs w:val="22"/>
        </w:rPr>
      </w:pPr>
    </w:p>
    <w:p w14:paraId="6B588C57" w14:textId="77777777" w:rsidR="00A10488" w:rsidRDefault="00A10488" w:rsidP="00FA5309">
      <w:pPr>
        <w:numPr>
          <w:ilvl w:val="0"/>
          <w:numId w:val="4"/>
        </w:numPr>
        <w:tabs>
          <w:tab w:val="clear" w:pos="720"/>
        </w:tabs>
        <w:ind w:left="426" w:right="-22" w:hanging="426"/>
        <w:jc w:val="both"/>
        <w:rPr>
          <w:rFonts w:ascii="Arial Narrow" w:hAnsi="Arial Narrow" w:cs="Arial Narrow"/>
          <w:sz w:val="22"/>
          <w:szCs w:val="22"/>
        </w:rPr>
      </w:pPr>
      <w:r>
        <w:rPr>
          <w:rFonts w:ascii="Arial Narrow" w:hAnsi="Arial Narrow" w:cs="Arial Narrow"/>
          <w:b/>
          <w:bCs/>
          <w:sz w:val="22"/>
          <w:szCs w:val="22"/>
        </w:rPr>
        <w:t>Projektu iesniegšana.</w:t>
      </w:r>
    </w:p>
    <w:p w14:paraId="3F0CE090" w14:textId="2FA8F2FE" w:rsidR="0084352F" w:rsidRPr="0084352F" w:rsidRDefault="0084352F" w:rsidP="00FA5309">
      <w:pPr>
        <w:numPr>
          <w:ilvl w:val="1"/>
          <w:numId w:val="4"/>
        </w:numPr>
        <w:tabs>
          <w:tab w:val="clear" w:pos="1004"/>
        </w:tabs>
        <w:ind w:left="426" w:right="-22" w:hanging="426"/>
        <w:jc w:val="both"/>
        <w:rPr>
          <w:rFonts w:ascii="Arial Narrow" w:hAnsi="Arial Narrow" w:cs="Arial Narrow"/>
          <w:sz w:val="22"/>
          <w:szCs w:val="22"/>
        </w:rPr>
      </w:pPr>
      <w:r w:rsidRPr="0084352F">
        <w:rPr>
          <w:rFonts w:ascii="Arial Narrow" w:hAnsi="Arial Narrow" w:cs="Arial Narrow"/>
          <w:sz w:val="22"/>
          <w:szCs w:val="22"/>
        </w:rPr>
        <w:t>Mērķprogrammas projektu konkursa nolikums pieejams VKKF mājaslapā (</w:t>
      </w:r>
      <w:hyperlink r:id="rId8" w:history="1">
        <w:r w:rsidRPr="00C155A3">
          <w:rPr>
            <w:rStyle w:val="Hyperlink"/>
            <w:rFonts w:ascii="Arial Narrow" w:hAnsi="Arial Narrow"/>
            <w:color w:val="1155CC"/>
            <w:sz w:val="22"/>
            <w:szCs w:val="22"/>
          </w:rPr>
          <w:t>http://www.vkkf.lv</w:t>
        </w:r>
      </w:hyperlink>
      <w:r w:rsidRPr="0084352F">
        <w:rPr>
          <w:rFonts w:ascii="Arial Narrow" w:hAnsi="Arial Narrow" w:cs="Arial Narrow"/>
          <w:sz w:val="22"/>
          <w:szCs w:val="22"/>
        </w:rPr>
        <w:t>).</w:t>
      </w:r>
    </w:p>
    <w:p w14:paraId="3EE443EA" w14:textId="77777777" w:rsidR="00FA5309" w:rsidRDefault="0084352F" w:rsidP="00FA5309">
      <w:pPr>
        <w:numPr>
          <w:ilvl w:val="1"/>
          <w:numId w:val="4"/>
        </w:numPr>
        <w:tabs>
          <w:tab w:val="clear" w:pos="1004"/>
        </w:tabs>
        <w:ind w:left="426" w:right="-22" w:hanging="426"/>
        <w:jc w:val="both"/>
        <w:rPr>
          <w:rStyle w:val="Hyperlink"/>
          <w:rFonts w:ascii="Arial Narrow" w:hAnsi="Arial Narrow" w:cs="Arial Narrow"/>
          <w:color w:val="auto"/>
          <w:sz w:val="22"/>
          <w:szCs w:val="22"/>
          <w:u w:val="none"/>
        </w:rPr>
      </w:pPr>
      <w:r w:rsidRPr="0084352F">
        <w:rPr>
          <w:rFonts w:ascii="Arial Narrow" w:hAnsi="Arial Narrow" w:cs="Arial Narrow"/>
          <w:sz w:val="22"/>
          <w:szCs w:val="22"/>
        </w:rPr>
        <w:t>Projekta pieteikums jāiesniedz projektu pieteikumu sistēmā</w:t>
      </w:r>
      <w:hyperlink r:id="rId9" w:history="1">
        <w:r w:rsidRPr="0084352F">
          <w:rPr>
            <w:rFonts w:cs="Arial Narrow"/>
          </w:rPr>
          <w:t xml:space="preserve"> </w:t>
        </w:r>
        <w:r w:rsidRPr="0084352F">
          <w:rPr>
            <w:rStyle w:val="Hyperlink"/>
            <w:rFonts w:ascii="Arial Narrow" w:hAnsi="Arial Narrow"/>
            <w:color w:val="1155CC"/>
            <w:sz w:val="22"/>
            <w:szCs w:val="22"/>
          </w:rPr>
          <w:t>https://kkf.kulturaskarte.lv</w:t>
        </w:r>
      </w:hyperlink>
    </w:p>
    <w:p w14:paraId="35D1BAED" w14:textId="3B22BE1D" w:rsidR="0084352F" w:rsidRPr="00FA5309" w:rsidRDefault="0084352F" w:rsidP="00FA5309">
      <w:pPr>
        <w:ind w:left="426" w:right="-22"/>
        <w:jc w:val="both"/>
        <w:rPr>
          <w:rFonts w:ascii="Arial Narrow" w:hAnsi="Arial Narrow" w:cs="Arial Narrow"/>
          <w:sz w:val="22"/>
          <w:szCs w:val="22"/>
        </w:rPr>
      </w:pPr>
      <w:r w:rsidRPr="00FA5309">
        <w:rPr>
          <w:rFonts w:ascii="Arial Narrow" w:hAnsi="Arial Narrow"/>
          <w:color w:val="000000"/>
          <w:sz w:val="22"/>
          <w:szCs w:val="22"/>
        </w:rPr>
        <w:t xml:space="preserve">Lai pieslēgtos iesniegšanas sistēmai, nepieciešams kāds no valsts pārvaldes pakalpojumu portālā </w:t>
      </w:r>
      <w:r w:rsidRPr="00FA5309">
        <w:rPr>
          <w:rFonts w:ascii="Arial Narrow" w:hAnsi="Arial Narrow"/>
          <w:i/>
          <w:iCs/>
          <w:color w:val="000000"/>
          <w:sz w:val="22"/>
          <w:szCs w:val="22"/>
        </w:rPr>
        <w:t>Latvija.lv</w:t>
      </w:r>
      <w:r w:rsidRPr="00FA5309">
        <w:rPr>
          <w:rFonts w:ascii="Arial Narrow" w:hAnsi="Arial Narrow"/>
          <w:color w:val="000000"/>
          <w:sz w:val="22"/>
          <w:szCs w:val="22"/>
        </w:rPr>
        <w:t xml:space="preserve"> pieejamajiem autentifikācijas līdzekļiem:</w:t>
      </w:r>
    </w:p>
    <w:p w14:paraId="49FCEC57" w14:textId="77777777" w:rsidR="0084352F" w:rsidRPr="00C155A3" w:rsidRDefault="0084352F" w:rsidP="00FA5309">
      <w:pPr>
        <w:pStyle w:val="ListParagraph"/>
        <w:numPr>
          <w:ilvl w:val="2"/>
          <w:numId w:val="10"/>
        </w:numPr>
        <w:suppressAutoHyphens w:val="0"/>
        <w:ind w:left="993" w:hanging="567"/>
        <w:jc w:val="both"/>
        <w:rPr>
          <w:rFonts w:ascii="Arial Narrow" w:hAnsi="Arial Narrow"/>
          <w:sz w:val="22"/>
          <w:szCs w:val="22"/>
        </w:rPr>
      </w:pPr>
      <w:r w:rsidRPr="00C155A3">
        <w:rPr>
          <w:rFonts w:ascii="Arial Narrow" w:hAnsi="Arial Narrow"/>
          <w:color w:val="000000"/>
          <w:sz w:val="22"/>
          <w:szCs w:val="22"/>
        </w:rPr>
        <w:t>juridiskās personas vārdā pieteikumu iesniedz fiziska persona, kurai ir attiecīgās juridiskās personas pārstāvības tiesības;</w:t>
      </w:r>
    </w:p>
    <w:p w14:paraId="0703A212" w14:textId="3B51A623" w:rsidR="0084352F" w:rsidRPr="003201DE" w:rsidRDefault="0084352F" w:rsidP="00FA5309">
      <w:pPr>
        <w:pStyle w:val="ListParagraph"/>
        <w:numPr>
          <w:ilvl w:val="1"/>
          <w:numId w:val="10"/>
        </w:numPr>
        <w:suppressAutoHyphens w:val="0"/>
        <w:ind w:left="426" w:hanging="426"/>
        <w:jc w:val="both"/>
        <w:rPr>
          <w:rFonts w:ascii="Arial Narrow" w:hAnsi="Arial Narrow"/>
          <w:sz w:val="22"/>
          <w:szCs w:val="22"/>
        </w:rPr>
      </w:pPr>
      <w:bookmarkStart w:id="0" w:name="_Hlk154660867"/>
      <w:r w:rsidRPr="00A8400E">
        <w:rPr>
          <w:rFonts w:ascii="Arial Narrow" w:eastAsia="Arial Narrow" w:hAnsi="Arial Narrow" w:cs="Arial Narrow"/>
          <w:sz w:val="22"/>
          <w:szCs w:val="22"/>
        </w:rPr>
        <w:t xml:space="preserve">Pieteikums sistēmā jāiesniedz VKKF padomes apstiprinātajā konkursa </w:t>
      </w:r>
      <w:r w:rsidRPr="00A14FF2">
        <w:rPr>
          <w:rFonts w:ascii="Arial Narrow" w:eastAsia="Arial Narrow" w:hAnsi="Arial Narrow" w:cs="Arial Narrow"/>
          <w:sz w:val="22"/>
          <w:szCs w:val="22"/>
        </w:rPr>
        <w:t>termiņā</w:t>
      </w:r>
      <w:r w:rsidR="00A14FF2" w:rsidRPr="00A14FF2">
        <w:rPr>
          <w:rFonts w:ascii="Arial Narrow" w:eastAsia="Arial Narrow" w:hAnsi="Arial Narrow" w:cs="Arial Narrow"/>
          <w:sz w:val="22"/>
          <w:szCs w:val="22"/>
        </w:rPr>
        <w:t xml:space="preserve"> </w:t>
      </w:r>
      <w:r w:rsidR="00A14FF2" w:rsidRPr="003201DE">
        <w:rPr>
          <w:rFonts w:ascii="Arial Narrow" w:eastAsia="Arial Narrow" w:hAnsi="Arial Narrow" w:cs="Arial Narrow"/>
          <w:b/>
          <w:bCs/>
          <w:sz w:val="22"/>
          <w:szCs w:val="22"/>
        </w:rPr>
        <w:t>no</w:t>
      </w:r>
      <w:r w:rsidR="00A14FF2" w:rsidRPr="003201DE">
        <w:rPr>
          <w:rFonts w:ascii="Arial Narrow" w:eastAsia="Arial Narrow" w:hAnsi="Arial Narrow" w:cs="Arial Narrow"/>
          <w:sz w:val="22"/>
          <w:szCs w:val="22"/>
        </w:rPr>
        <w:t xml:space="preserve"> </w:t>
      </w:r>
      <w:r w:rsidR="00335CBD" w:rsidRPr="003201DE">
        <w:rPr>
          <w:rFonts w:ascii="Arial Narrow" w:eastAsia="Arial Narrow" w:hAnsi="Arial Narrow" w:cs="Arial Narrow"/>
          <w:b/>
          <w:bCs/>
          <w:sz w:val="22"/>
          <w:szCs w:val="22"/>
        </w:rPr>
        <w:t>2025</w:t>
      </w:r>
      <w:r w:rsidR="00A14FF2" w:rsidRPr="003201DE">
        <w:rPr>
          <w:rFonts w:ascii="Arial Narrow" w:eastAsia="Arial Narrow" w:hAnsi="Arial Narrow" w:cs="Arial Narrow"/>
          <w:b/>
          <w:bCs/>
          <w:sz w:val="22"/>
          <w:szCs w:val="22"/>
        </w:rPr>
        <w:t xml:space="preserve">. gada </w:t>
      </w:r>
      <w:r w:rsidR="00C51E88" w:rsidRPr="003201DE">
        <w:rPr>
          <w:rFonts w:ascii="Arial Narrow" w:eastAsia="Arial Narrow" w:hAnsi="Arial Narrow" w:cs="Arial Narrow"/>
          <w:b/>
          <w:bCs/>
          <w:sz w:val="22"/>
          <w:szCs w:val="22"/>
        </w:rPr>
        <w:t>6.</w:t>
      </w:r>
      <w:r w:rsidR="00A60305" w:rsidRPr="003201DE">
        <w:rPr>
          <w:rFonts w:ascii="Arial Narrow" w:eastAsia="Arial Narrow" w:hAnsi="Arial Narrow" w:cs="Arial Narrow"/>
          <w:b/>
          <w:bCs/>
          <w:sz w:val="22"/>
          <w:szCs w:val="22"/>
        </w:rPr>
        <w:t xml:space="preserve"> </w:t>
      </w:r>
      <w:r w:rsidR="00C51E88" w:rsidRPr="003201DE">
        <w:rPr>
          <w:rFonts w:ascii="Arial Narrow" w:eastAsia="Arial Narrow" w:hAnsi="Arial Narrow" w:cs="Arial Narrow"/>
          <w:b/>
          <w:bCs/>
          <w:sz w:val="22"/>
          <w:szCs w:val="22"/>
        </w:rPr>
        <w:t>oktobra</w:t>
      </w:r>
      <w:r w:rsidRPr="003201DE">
        <w:rPr>
          <w:rFonts w:ascii="Arial Narrow" w:eastAsia="Arial Narrow" w:hAnsi="Arial Narrow" w:cs="Arial Narrow"/>
          <w:sz w:val="22"/>
          <w:szCs w:val="22"/>
        </w:rPr>
        <w:t xml:space="preserve"> </w:t>
      </w:r>
      <w:r w:rsidRPr="003201DE">
        <w:rPr>
          <w:rFonts w:ascii="Arial Narrow" w:eastAsia="Arial Narrow" w:hAnsi="Arial Narrow" w:cs="Arial Narrow"/>
          <w:b/>
          <w:sz w:val="22"/>
          <w:szCs w:val="22"/>
        </w:rPr>
        <w:t xml:space="preserve">līdz </w:t>
      </w:r>
      <w:r w:rsidR="00335CBD" w:rsidRPr="003201DE">
        <w:rPr>
          <w:rFonts w:ascii="Arial Narrow" w:eastAsia="Arial Narrow" w:hAnsi="Arial Narrow" w:cs="Arial Narrow"/>
          <w:b/>
          <w:sz w:val="22"/>
          <w:szCs w:val="22"/>
        </w:rPr>
        <w:t>2025</w:t>
      </w:r>
      <w:r w:rsidRPr="003201DE">
        <w:rPr>
          <w:rFonts w:ascii="Arial Narrow" w:eastAsia="Arial Narrow" w:hAnsi="Arial Narrow" w:cs="Arial Narrow"/>
          <w:b/>
          <w:sz w:val="22"/>
          <w:szCs w:val="22"/>
        </w:rPr>
        <w:t xml:space="preserve">.gada </w:t>
      </w:r>
      <w:r w:rsidR="00C51E88" w:rsidRPr="003201DE">
        <w:rPr>
          <w:rFonts w:ascii="Arial Narrow" w:eastAsia="Arial Narrow" w:hAnsi="Arial Narrow" w:cs="Arial Narrow"/>
          <w:b/>
          <w:sz w:val="22"/>
          <w:szCs w:val="22"/>
        </w:rPr>
        <w:t>31.</w:t>
      </w:r>
      <w:r w:rsidR="00A60305" w:rsidRPr="003201DE">
        <w:rPr>
          <w:rFonts w:ascii="Arial Narrow" w:eastAsia="Arial Narrow" w:hAnsi="Arial Narrow" w:cs="Arial Narrow"/>
          <w:b/>
          <w:sz w:val="22"/>
          <w:szCs w:val="22"/>
        </w:rPr>
        <w:t xml:space="preserve"> </w:t>
      </w:r>
      <w:r w:rsidR="00C51E88" w:rsidRPr="003201DE">
        <w:rPr>
          <w:rFonts w:ascii="Arial Narrow" w:eastAsia="Arial Narrow" w:hAnsi="Arial Narrow" w:cs="Arial Narrow"/>
          <w:b/>
          <w:sz w:val="22"/>
          <w:szCs w:val="22"/>
        </w:rPr>
        <w:t>oktobrim</w:t>
      </w:r>
      <w:r w:rsidRPr="003201DE">
        <w:rPr>
          <w:rFonts w:ascii="Arial Narrow" w:eastAsia="Arial Narrow" w:hAnsi="Arial Narrow" w:cs="Arial Narrow"/>
          <w:b/>
          <w:sz w:val="22"/>
          <w:szCs w:val="22"/>
        </w:rPr>
        <w:t xml:space="preserve"> plkst. 23:59</w:t>
      </w:r>
      <w:r w:rsidR="00FA5309" w:rsidRPr="003201DE">
        <w:rPr>
          <w:rFonts w:ascii="Arial Narrow" w:eastAsia="Arial Narrow" w:hAnsi="Arial Narrow" w:cs="Arial Narrow"/>
          <w:b/>
          <w:sz w:val="22"/>
          <w:szCs w:val="22"/>
        </w:rPr>
        <w:t>.</w:t>
      </w:r>
    </w:p>
    <w:bookmarkEnd w:id="0"/>
    <w:p w14:paraId="2C339CB5" w14:textId="77777777" w:rsidR="00A8400E" w:rsidRPr="00BF42FC" w:rsidRDefault="00A8400E">
      <w:pPr>
        <w:pStyle w:val="Stils1"/>
        <w:numPr>
          <w:ilvl w:val="0"/>
          <w:numId w:val="0"/>
        </w:numPr>
        <w:ind w:left="426" w:right="-22"/>
        <w:rPr>
          <w:rFonts w:ascii="Arial Narrow" w:hAnsi="Arial Narrow" w:cs="Arial Narrow"/>
          <w:sz w:val="22"/>
          <w:szCs w:val="22"/>
          <w:lang w:val="lv-LV"/>
        </w:rPr>
      </w:pPr>
    </w:p>
    <w:p w14:paraId="4812618E" w14:textId="77777777" w:rsidR="00A10488" w:rsidRDefault="00A10488" w:rsidP="00FA5309">
      <w:pPr>
        <w:numPr>
          <w:ilvl w:val="0"/>
          <w:numId w:val="4"/>
        </w:numPr>
        <w:tabs>
          <w:tab w:val="clear" w:pos="720"/>
        </w:tabs>
        <w:ind w:left="426" w:right="-22" w:hanging="426"/>
        <w:jc w:val="both"/>
        <w:rPr>
          <w:rFonts w:ascii="Arial Narrow" w:hAnsi="Arial Narrow" w:cs="Arial Narrow"/>
          <w:sz w:val="22"/>
          <w:szCs w:val="22"/>
        </w:rPr>
      </w:pPr>
      <w:r>
        <w:rPr>
          <w:rFonts w:ascii="Arial Narrow" w:hAnsi="Arial Narrow" w:cs="Arial Narrow"/>
          <w:b/>
          <w:bCs/>
          <w:sz w:val="22"/>
          <w:szCs w:val="22"/>
        </w:rPr>
        <w:t>Projektu noformējums un saturs.</w:t>
      </w:r>
    </w:p>
    <w:p w14:paraId="04355FED" w14:textId="77777777" w:rsidR="0084352F" w:rsidRPr="00C155A3" w:rsidRDefault="0084352F" w:rsidP="00FA5309">
      <w:pPr>
        <w:ind w:left="426"/>
        <w:jc w:val="both"/>
        <w:rPr>
          <w:rFonts w:ascii="Arial Narrow" w:hAnsi="Arial Narrow"/>
          <w:color w:val="000000"/>
          <w:sz w:val="22"/>
          <w:szCs w:val="22"/>
        </w:rPr>
      </w:pPr>
      <w:r w:rsidRPr="00C155A3">
        <w:rPr>
          <w:rFonts w:ascii="Arial Narrow" w:hAnsi="Arial Narrow"/>
          <w:color w:val="000000"/>
          <w:sz w:val="22"/>
          <w:szCs w:val="22"/>
        </w:rPr>
        <w:t>Projekta pieteikums projektu pieteikumu sistēmā iesniedzams latviešu valodā, aizpildot visus obligāti norādītos laukus, un tas ietver:</w:t>
      </w:r>
    </w:p>
    <w:p w14:paraId="0EADCAB0" w14:textId="77777777" w:rsidR="0084352F" w:rsidRPr="0084352F" w:rsidRDefault="0084352F" w:rsidP="00FA5309">
      <w:pPr>
        <w:numPr>
          <w:ilvl w:val="1"/>
          <w:numId w:val="4"/>
        </w:numPr>
        <w:tabs>
          <w:tab w:val="num" w:pos="709"/>
        </w:tabs>
        <w:ind w:left="426" w:right="-22" w:hanging="425"/>
        <w:jc w:val="both"/>
        <w:rPr>
          <w:rFonts w:ascii="Arial Narrow" w:hAnsi="Arial Narrow" w:cs="Arial Narrow"/>
          <w:sz w:val="22"/>
          <w:szCs w:val="22"/>
        </w:rPr>
      </w:pPr>
      <w:r w:rsidRPr="0084352F">
        <w:rPr>
          <w:rFonts w:ascii="Arial Narrow" w:hAnsi="Arial Narrow" w:cs="Arial Narrow"/>
          <w:sz w:val="22"/>
          <w:szCs w:val="22"/>
        </w:rPr>
        <w:t>informāciju par pieteicēju;</w:t>
      </w:r>
    </w:p>
    <w:p w14:paraId="3C456F45" w14:textId="77777777" w:rsidR="0084352F" w:rsidRPr="0084352F" w:rsidRDefault="0084352F" w:rsidP="00FA5309">
      <w:pPr>
        <w:numPr>
          <w:ilvl w:val="1"/>
          <w:numId w:val="4"/>
        </w:numPr>
        <w:tabs>
          <w:tab w:val="num" w:pos="709"/>
        </w:tabs>
        <w:ind w:left="426" w:right="-22" w:hanging="425"/>
        <w:jc w:val="both"/>
        <w:rPr>
          <w:rFonts w:ascii="Arial Narrow" w:hAnsi="Arial Narrow" w:cs="Arial Narrow"/>
          <w:sz w:val="22"/>
          <w:szCs w:val="22"/>
        </w:rPr>
      </w:pPr>
      <w:r w:rsidRPr="0084352F">
        <w:rPr>
          <w:rFonts w:ascii="Arial Narrow" w:hAnsi="Arial Narrow" w:cs="Arial Narrow"/>
          <w:sz w:val="22"/>
          <w:szCs w:val="22"/>
        </w:rPr>
        <w:t>informāciju par pieteikumu (projekta nosaukums; projekta īstenošanas termiņi);</w:t>
      </w:r>
    </w:p>
    <w:p w14:paraId="4ECA7FC9" w14:textId="77777777" w:rsidR="0084352F" w:rsidRPr="0084352F" w:rsidRDefault="0084352F" w:rsidP="00FA5309">
      <w:pPr>
        <w:numPr>
          <w:ilvl w:val="1"/>
          <w:numId w:val="4"/>
        </w:numPr>
        <w:tabs>
          <w:tab w:val="num" w:pos="709"/>
        </w:tabs>
        <w:ind w:left="426" w:right="-22" w:hanging="425"/>
        <w:jc w:val="both"/>
        <w:rPr>
          <w:rFonts w:ascii="Arial Narrow" w:hAnsi="Arial Narrow" w:cs="Arial Narrow"/>
          <w:sz w:val="22"/>
          <w:szCs w:val="22"/>
        </w:rPr>
      </w:pPr>
      <w:r w:rsidRPr="0084352F">
        <w:rPr>
          <w:rFonts w:ascii="Arial Narrow" w:hAnsi="Arial Narrow" w:cs="Arial Narrow"/>
          <w:sz w:val="22"/>
          <w:szCs w:val="22"/>
        </w:rPr>
        <w:t>projekta aprakstu, kurā ir ietverta šāda informācija:</w:t>
      </w:r>
    </w:p>
    <w:p w14:paraId="49951411" w14:textId="77777777" w:rsidR="0084352F" w:rsidRPr="00935C57" w:rsidRDefault="0084352F" w:rsidP="00FA5309">
      <w:pPr>
        <w:pStyle w:val="ListParagraph"/>
        <w:numPr>
          <w:ilvl w:val="2"/>
          <w:numId w:val="11"/>
        </w:numPr>
        <w:suppressAutoHyphens w:val="0"/>
        <w:ind w:left="993" w:hanging="567"/>
        <w:jc w:val="both"/>
        <w:rPr>
          <w:rFonts w:ascii="Arial Narrow" w:hAnsi="Arial Narrow"/>
          <w:sz w:val="22"/>
          <w:szCs w:val="22"/>
        </w:rPr>
      </w:pPr>
      <w:r w:rsidRPr="00935C57">
        <w:rPr>
          <w:rFonts w:ascii="Arial Narrow" w:hAnsi="Arial Narrow"/>
          <w:color w:val="000000"/>
          <w:sz w:val="22"/>
          <w:szCs w:val="22"/>
        </w:rPr>
        <w:t xml:space="preserve">projekta </w:t>
      </w:r>
      <w:r w:rsidRPr="00DA4DC6">
        <w:rPr>
          <w:rFonts w:ascii="Arial Narrow" w:hAnsi="Arial Narrow"/>
          <w:color w:val="000000"/>
          <w:sz w:val="22"/>
          <w:szCs w:val="22"/>
        </w:rPr>
        <w:t>kopsavilkums</w:t>
      </w:r>
      <w:r w:rsidRPr="003552F4">
        <w:rPr>
          <w:rFonts w:ascii="Arial Narrow" w:hAnsi="Arial Narrow"/>
          <w:color w:val="000000"/>
          <w:sz w:val="22"/>
          <w:szCs w:val="22"/>
        </w:rPr>
        <w:t xml:space="preserve"> </w:t>
      </w:r>
      <w:r w:rsidRPr="00935C57">
        <w:rPr>
          <w:rFonts w:ascii="Arial Narrow" w:hAnsi="Arial Narrow"/>
          <w:color w:val="000000"/>
          <w:sz w:val="22"/>
          <w:szCs w:val="22"/>
        </w:rPr>
        <w:t>(</w:t>
      </w:r>
      <w:r>
        <w:rPr>
          <w:rFonts w:ascii="Arial Narrow" w:hAnsi="Arial Narrow"/>
          <w:color w:val="000000"/>
          <w:sz w:val="22"/>
          <w:szCs w:val="22"/>
        </w:rPr>
        <w:t xml:space="preserve">ietverot </w:t>
      </w:r>
      <w:r w:rsidRPr="00935C57">
        <w:rPr>
          <w:rFonts w:ascii="Arial Narrow" w:hAnsi="Arial Narrow" w:cs="Arial Narrow"/>
          <w:sz w:val="22"/>
          <w:szCs w:val="22"/>
        </w:rPr>
        <w:t>novērtējum</w:t>
      </w:r>
      <w:r>
        <w:rPr>
          <w:rFonts w:ascii="Arial Narrow" w:hAnsi="Arial Narrow" w:cs="Arial Narrow"/>
          <w:sz w:val="22"/>
          <w:szCs w:val="22"/>
        </w:rPr>
        <w:t>u</w:t>
      </w:r>
      <w:r w:rsidRPr="00935C57">
        <w:rPr>
          <w:rFonts w:ascii="Arial Narrow" w:hAnsi="Arial Narrow" w:cs="Arial Narrow"/>
          <w:sz w:val="22"/>
          <w:szCs w:val="22"/>
        </w:rPr>
        <w:t xml:space="preserve"> projekta </w:t>
      </w:r>
      <w:r w:rsidR="00D546D0">
        <w:rPr>
          <w:rFonts w:ascii="Arial Narrow" w:hAnsi="Arial Narrow" w:cs="Arial Narrow"/>
          <w:sz w:val="22"/>
          <w:szCs w:val="22"/>
        </w:rPr>
        <w:t xml:space="preserve">reģionālai </w:t>
      </w:r>
      <w:r w:rsidRPr="00935C57">
        <w:rPr>
          <w:rFonts w:ascii="Arial Narrow" w:hAnsi="Arial Narrow" w:cs="Arial Narrow"/>
          <w:sz w:val="22"/>
          <w:szCs w:val="22"/>
        </w:rPr>
        <w:t>nozīmībai un Latvijas kultūrā kopumā)</w:t>
      </w:r>
      <w:r w:rsidRPr="00935C57">
        <w:rPr>
          <w:rFonts w:ascii="Arial Narrow" w:hAnsi="Arial Narrow"/>
          <w:color w:val="000000"/>
          <w:sz w:val="22"/>
          <w:szCs w:val="22"/>
        </w:rPr>
        <w:t>;</w:t>
      </w:r>
    </w:p>
    <w:p w14:paraId="772FA60A" w14:textId="77777777" w:rsidR="0084352F" w:rsidRPr="00935C57" w:rsidRDefault="0084352F" w:rsidP="00FA5309">
      <w:pPr>
        <w:pStyle w:val="ListParagraph"/>
        <w:numPr>
          <w:ilvl w:val="2"/>
          <w:numId w:val="11"/>
        </w:numPr>
        <w:suppressAutoHyphens w:val="0"/>
        <w:ind w:left="993" w:hanging="567"/>
        <w:jc w:val="both"/>
        <w:rPr>
          <w:rFonts w:ascii="Arial Narrow" w:hAnsi="Arial Narrow"/>
          <w:sz w:val="22"/>
          <w:szCs w:val="22"/>
        </w:rPr>
      </w:pPr>
      <w:r w:rsidRPr="00935C57">
        <w:rPr>
          <w:rFonts w:ascii="Arial Narrow" w:hAnsi="Arial Narrow"/>
          <w:color w:val="000000"/>
          <w:sz w:val="22"/>
          <w:szCs w:val="22"/>
        </w:rPr>
        <w:t>informācija par projekta mērķiem un uzdevumiem (projekta ilgtermiņa, īstermiņa mērķu formulējums);</w:t>
      </w:r>
    </w:p>
    <w:p w14:paraId="7A01D3FA" w14:textId="77777777" w:rsidR="0084352F" w:rsidRPr="00935C57" w:rsidRDefault="0084352F" w:rsidP="00FA5309">
      <w:pPr>
        <w:pStyle w:val="ListParagraph"/>
        <w:numPr>
          <w:ilvl w:val="2"/>
          <w:numId w:val="11"/>
        </w:numPr>
        <w:suppressAutoHyphens w:val="0"/>
        <w:ind w:left="993" w:hanging="567"/>
        <w:jc w:val="both"/>
        <w:rPr>
          <w:rFonts w:ascii="Arial Narrow" w:hAnsi="Arial Narrow"/>
          <w:sz w:val="22"/>
          <w:szCs w:val="22"/>
        </w:rPr>
      </w:pPr>
      <w:r w:rsidRPr="00935C57">
        <w:rPr>
          <w:rFonts w:ascii="Arial Narrow" w:hAnsi="Arial Narrow"/>
          <w:color w:val="000000"/>
          <w:sz w:val="22"/>
          <w:szCs w:val="22"/>
        </w:rPr>
        <w:t>darbības programma (veicamie pasākumi, to kalendārais grafiks);</w:t>
      </w:r>
    </w:p>
    <w:p w14:paraId="332E11E3" w14:textId="77777777" w:rsidR="0084352F" w:rsidRPr="00935C57" w:rsidRDefault="0084352F" w:rsidP="00FA5309">
      <w:pPr>
        <w:pStyle w:val="ListParagraph"/>
        <w:numPr>
          <w:ilvl w:val="2"/>
          <w:numId w:val="11"/>
        </w:numPr>
        <w:suppressAutoHyphens w:val="0"/>
        <w:ind w:left="993" w:hanging="567"/>
        <w:jc w:val="both"/>
        <w:rPr>
          <w:rFonts w:ascii="Arial Narrow" w:hAnsi="Arial Narrow"/>
          <w:sz w:val="22"/>
          <w:szCs w:val="22"/>
        </w:rPr>
      </w:pPr>
      <w:r w:rsidRPr="00935C57">
        <w:rPr>
          <w:rFonts w:ascii="Arial Narrow" w:hAnsi="Arial Narrow"/>
          <w:color w:val="000000"/>
          <w:sz w:val="22"/>
          <w:szCs w:val="22"/>
        </w:rPr>
        <w:t>informācija par paredzamajiem rezultātiem, ko plānots sasniegt, īstenojot projektu;</w:t>
      </w:r>
    </w:p>
    <w:p w14:paraId="0970F2E2" w14:textId="77777777" w:rsidR="0084352F" w:rsidRPr="00935C57" w:rsidRDefault="0084352F" w:rsidP="00FA5309">
      <w:pPr>
        <w:pStyle w:val="ListParagraph"/>
        <w:numPr>
          <w:ilvl w:val="2"/>
          <w:numId w:val="11"/>
        </w:numPr>
        <w:suppressAutoHyphens w:val="0"/>
        <w:ind w:left="993" w:hanging="567"/>
        <w:jc w:val="both"/>
        <w:rPr>
          <w:rFonts w:ascii="Arial Narrow" w:hAnsi="Arial Narrow"/>
          <w:sz w:val="22"/>
          <w:szCs w:val="22"/>
        </w:rPr>
      </w:pPr>
      <w:r w:rsidRPr="00935C57">
        <w:rPr>
          <w:rFonts w:ascii="Arial Narrow" w:hAnsi="Arial Narrow"/>
          <w:color w:val="000000"/>
          <w:sz w:val="22"/>
          <w:szCs w:val="22"/>
        </w:rPr>
        <w:t>informācija par īstenotājiem;</w:t>
      </w:r>
    </w:p>
    <w:p w14:paraId="4D226B2B" w14:textId="77777777" w:rsidR="0084352F" w:rsidRPr="00935C57" w:rsidRDefault="0084352F" w:rsidP="00FA5309">
      <w:pPr>
        <w:pStyle w:val="ListParagraph"/>
        <w:numPr>
          <w:ilvl w:val="2"/>
          <w:numId w:val="11"/>
        </w:numPr>
        <w:suppressAutoHyphens w:val="0"/>
        <w:ind w:left="993" w:hanging="567"/>
        <w:jc w:val="both"/>
        <w:rPr>
          <w:rFonts w:ascii="Arial Narrow" w:hAnsi="Arial Narrow"/>
          <w:sz w:val="22"/>
          <w:szCs w:val="22"/>
        </w:rPr>
      </w:pPr>
      <w:r w:rsidRPr="00935C57">
        <w:rPr>
          <w:rFonts w:ascii="Arial Narrow" w:hAnsi="Arial Narrow"/>
          <w:color w:val="000000"/>
          <w:sz w:val="22"/>
          <w:szCs w:val="22"/>
        </w:rPr>
        <w:t>informācija par plānoto mērķauditoriju</w:t>
      </w:r>
      <w:r>
        <w:rPr>
          <w:rFonts w:ascii="Arial Narrow" w:hAnsi="Arial Narrow"/>
          <w:color w:val="000000"/>
          <w:sz w:val="22"/>
          <w:szCs w:val="22"/>
        </w:rPr>
        <w:t>, norādot, kā to plānots sasniegt</w:t>
      </w:r>
      <w:r w:rsidRPr="00935C57">
        <w:rPr>
          <w:rFonts w:ascii="Arial Narrow" w:hAnsi="Arial Narrow"/>
          <w:color w:val="000000"/>
          <w:sz w:val="22"/>
          <w:szCs w:val="22"/>
        </w:rPr>
        <w:t>;</w:t>
      </w:r>
    </w:p>
    <w:p w14:paraId="3C762AC3" w14:textId="146ADCDD" w:rsidR="0084352F" w:rsidRPr="00935C57" w:rsidRDefault="0084352F" w:rsidP="00FA5309">
      <w:pPr>
        <w:pStyle w:val="ListParagraph"/>
        <w:numPr>
          <w:ilvl w:val="2"/>
          <w:numId w:val="11"/>
        </w:numPr>
        <w:suppressAutoHyphens w:val="0"/>
        <w:ind w:left="993" w:hanging="567"/>
        <w:jc w:val="both"/>
        <w:rPr>
          <w:rFonts w:ascii="Arial Narrow" w:hAnsi="Arial Narrow"/>
          <w:sz w:val="22"/>
          <w:szCs w:val="22"/>
        </w:rPr>
      </w:pPr>
      <w:r w:rsidRPr="00935C57">
        <w:rPr>
          <w:rFonts w:ascii="Arial Narrow" w:hAnsi="Arial Narrow"/>
          <w:b/>
          <w:bCs/>
          <w:color w:val="000000"/>
          <w:sz w:val="22"/>
          <w:szCs w:val="22"/>
        </w:rPr>
        <w:t>projekta vadītāja autobiogrāfija</w:t>
      </w:r>
      <w:r w:rsidRPr="00935C57">
        <w:rPr>
          <w:rFonts w:ascii="Arial Narrow" w:hAnsi="Arial Narrow"/>
          <w:color w:val="000000"/>
          <w:sz w:val="22"/>
          <w:szCs w:val="22"/>
        </w:rPr>
        <w:t xml:space="preserve"> (</w:t>
      </w:r>
      <w:r w:rsidR="00A8400E">
        <w:rPr>
          <w:rFonts w:ascii="Arial Narrow" w:hAnsi="Arial Narrow"/>
          <w:color w:val="000000"/>
          <w:sz w:val="22"/>
          <w:szCs w:val="22"/>
        </w:rPr>
        <w:t>CV</w:t>
      </w:r>
      <w:r w:rsidR="0054215C">
        <w:rPr>
          <w:rFonts w:ascii="Arial Narrow" w:hAnsi="Arial Narrow"/>
          <w:color w:val="000000"/>
          <w:sz w:val="22"/>
          <w:szCs w:val="22"/>
        </w:rPr>
        <w:t>)</w:t>
      </w:r>
      <w:r w:rsidRPr="00935C57">
        <w:rPr>
          <w:rFonts w:ascii="Arial Narrow" w:hAnsi="Arial Narrow"/>
          <w:color w:val="000000"/>
          <w:sz w:val="22"/>
          <w:szCs w:val="22"/>
        </w:rPr>
        <w:t>;</w:t>
      </w:r>
    </w:p>
    <w:p w14:paraId="1C534206" w14:textId="49C18ADF" w:rsidR="0084352F" w:rsidRPr="003201DE" w:rsidRDefault="0084352F" w:rsidP="00FA5309">
      <w:pPr>
        <w:pStyle w:val="ListParagraph"/>
        <w:numPr>
          <w:ilvl w:val="2"/>
          <w:numId w:val="11"/>
        </w:numPr>
        <w:suppressAutoHyphens w:val="0"/>
        <w:ind w:left="993" w:hanging="567"/>
        <w:jc w:val="both"/>
        <w:rPr>
          <w:rFonts w:ascii="Arial Narrow" w:hAnsi="Arial Narrow"/>
          <w:sz w:val="22"/>
          <w:szCs w:val="22"/>
        </w:rPr>
      </w:pPr>
      <w:r w:rsidRPr="00935C57">
        <w:rPr>
          <w:rFonts w:ascii="Arial Narrow" w:hAnsi="Arial Narrow"/>
          <w:b/>
          <w:bCs/>
          <w:color w:val="000000"/>
          <w:sz w:val="22"/>
          <w:szCs w:val="22"/>
        </w:rPr>
        <w:t xml:space="preserve">projekta </w:t>
      </w:r>
      <w:r>
        <w:rPr>
          <w:rFonts w:ascii="Arial Narrow" w:hAnsi="Arial Narrow"/>
          <w:b/>
          <w:bCs/>
          <w:color w:val="000000"/>
          <w:sz w:val="22"/>
          <w:szCs w:val="22"/>
        </w:rPr>
        <w:t xml:space="preserve">kopējā </w:t>
      </w:r>
      <w:r w:rsidRPr="00935C57">
        <w:rPr>
          <w:rFonts w:ascii="Arial Narrow" w:hAnsi="Arial Narrow"/>
          <w:b/>
          <w:bCs/>
          <w:color w:val="000000"/>
          <w:sz w:val="22"/>
          <w:szCs w:val="22"/>
        </w:rPr>
        <w:t>tāme</w:t>
      </w:r>
      <w:r w:rsidRPr="00935C57">
        <w:rPr>
          <w:rFonts w:ascii="Arial Narrow" w:hAnsi="Arial Narrow"/>
          <w:color w:val="000000"/>
          <w:sz w:val="22"/>
          <w:szCs w:val="22"/>
        </w:rPr>
        <w:t xml:space="preserve"> </w:t>
      </w:r>
      <w:r w:rsidR="00C51E88" w:rsidRPr="003201DE">
        <w:rPr>
          <w:rFonts w:ascii="Arial Narrow" w:hAnsi="Arial Narrow"/>
          <w:b/>
          <w:bCs/>
          <w:color w:val="000000"/>
          <w:sz w:val="22"/>
          <w:szCs w:val="22"/>
        </w:rPr>
        <w:t>2026</w:t>
      </w:r>
      <w:r w:rsidRPr="003201DE">
        <w:rPr>
          <w:rFonts w:ascii="Arial Narrow" w:hAnsi="Arial Narrow"/>
          <w:b/>
          <w:bCs/>
          <w:color w:val="000000"/>
          <w:sz w:val="22"/>
          <w:szCs w:val="22"/>
        </w:rPr>
        <w:t xml:space="preserve">. gadam </w:t>
      </w:r>
      <w:r w:rsidRPr="003201DE">
        <w:rPr>
          <w:rFonts w:ascii="Arial Narrow" w:hAnsi="Arial Narrow"/>
          <w:color w:val="000000"/>
          <w:sz w:val="22"/>
          <w:szCs w:val="22"/>
        </w:rPr>
        <w:t>(izdevumos iekļaujot paredzamos nodokļu maksājumus atbilstoši Latvijas Republikas nodokļu likumdošanai), tās pamatojumu. Tāmi veido aizpildot projektu pieteikumu sistēmas tāmes sagatavi, tāmē atsevišķi jānorāda VKKF prasītā summa, un tās sadalījums pa pozīcijām</w:t>
      </w:r>
      <w:r w:rsidR="00121F42" w:rsidRPr="003201DE">
        <w:rPr>
          <w:rFonts w:ascii="Arial Narrow" w:hAnsi="Arial Narrow"/>
          <w:color w:val="000000"/>
          <w:sz w:val="22"/>
          <w:szCs w:val="22"/>
        </w:rPr>
        <w:t xml:space="preserve"> (skaidrojumā norādot pozīcijas aprēķinu),</w:t>
      </w:r>
      <w:r w:rsidRPr="003201DE">
        <w:rPr>
          <w:rFonts w:ascii="Arial Narrow" w:hAnsi="Arial Narrow"/>
          <w:color w:val="000000"/>
          <w:sz w:val="22"/>
          <w:szCs w:val="22"/>
        </w:rPr>
        <w:t xml:space="preserve"> </w:t>
      </w:r>
      <w:r w:rsidR="004056F1" w:rsidRPr="003201DE">
        <w:rPr>
          <w:rFonts w:ascii="Arial Narrow" w:hAnsi="Arial Narrow"/>
          <w:color w:val="000000"/>
          <w:sz w:val="22"/>
          <w:szCs w:val="22"/>
        </w:rPr>
        <w:t xml:space="preserve">ietverot arī administratīvās izmaksas, kas nevar pārsniegt 15% no nepieciešamo izdevumu kopsummas, </w:t>
      </w:r>
      <w:r w:rsidRPr="003201DE">
        <w:rPr>
          <w:rFonts w:ascii="Arial Narrow" w:hAnsi="Arial Narrow"/>
          <w:color w:val="000000"/>
          <w:sz w:val="22"/>
          <w:szCs w:val="22"/>
        </w:rPr>
        <w:t>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4118A916" w14:textId="77777777" w:rsidR="0084352F" w:rsidRPr="003201DE" w:rsidRDefault="0084352F" w:rsidP="00FA5309">
      <w:pPr>
        <w:pStyle w:val="ListParagraph"/>
        <w:numPr>
          <w:ilvl w:val="1"/>
          <w:numId w:val="11"/>
        </w:numPr>
        <w:suppressAutoHyphens w:val="0"/>
        <w:ind w:left="426" w:hanging="426"/>
        <w:jc w:val="both"/>
        <w:rPr>
          <w:rFonts w:ascii="Arial Narrow" w:hAnsi="Arial Narrow"/>
          <w:sz w:val="22"/>
          <w:szCs w:val="22"/>
        </w:rPr>
      </w:pPr>
      <w:r w:rsidRPr="003201DE">
        <w:rPr>
          <w:rFonts w:ascii="Arial Narrow" w:hAnsi="Arial Narrow"/>
          <w:b/>
          <w:bCs/>
          <w:color w:val="000000"/>
          <w:sz w:val="22"/>
          <w:szCs w:val="22"/>
        </w:rPr>
        <w:t>papildus jāpievieno</w:t>
      </w:r>
      <w:r w:rsidRPr="003201DE">
        <w:rPr>
          <w:rFonts w:ascii="Arial Narrow" w:hAnsi="Arial Narrow"/>
          <w:color w:val="000000"/>
          <w:sz w:val="22"/>
          <w:szCs w:val="22"/>
        </w:rPr>
        <w:t xml:space="preserve"> (</w:t>
      </w:r>
      <w:r w:rsidRPr="003201DE">
        <w:rPr>
          <w:rFonts w:ascii="Arial Narrow" w:hAnsi="Arial Narrow"/>
          <w:i/>
          <w:iCs/>
          <w:color w:val="000000"/>
          <w:sz w:val="22"/>
          <w:szCs w:val="22"/>
        </w:rPr>
        <w:t>pielikums/-i pievienojams/-i sadaļā “Pievienotie dokumenti” PDF formāta failā/-os, viena faila  maksimālais izmērs nedrīkst pārsniegt 20 megabaitus (20 MB))</w:t>
      </w:r>
      <w:r w:rsidRPr="003201DE">
        <w:rPr>
          <w:rFonts w:ascii="Arial Narrow" w:hAnsi="Arial Narrow"/>
          <w:color w:val="000000"/>
          <w:sz w:val="22"/>
          <w:szCs w:val="22"/>
        </w:rPr>
        <w:t>:</w:t>
      </w:r>
    </w:p>
    <w:p w14:paraId="6A1B80B7" w14:textId="1CDFB45E" w:rsidR="00D61AD4" w:rsidRPr="003201DE" w:rsidRDefault="00B75F80" w:rsidP="00FA5309">
      <w:pPr>
        <w:pStyle w:val="ListParagraph"/>
        <w:widowControl w:val="0"/>
        <w:numPr>
          <w:ilvl w:val="2"/>
          <w:numId w:val="11"/>
        </w:numPr>
        <w:autoSpaceDN w:val="0"/>
        <w:ind w:left="993" w:hanging="567"/>
        <w:jc w:val="both"/>
        <w:textAlignment w:val="baseline"/>
        <w:rPr>
          <w:rFonts w:ascii="Arial Narrow" w:hAnsi="Arial Narrow"/>
          <w:color w:val="FF0000"/>
          <w:sz w:val="22"/>
          <w:szCs w:val="22"/>
        </w:rPr>
      </w:pPr>
      <w:bookmarkStart w:id="1" w:name="_Hlk154661987"/>
      <w:r w:rsidRPr="003201DE">
        <w:rPr>
          <w:rFonts w:ascii="Arial Narrow" w:hAnsi="Arial Narrow"/>
          <w:sz w:val="22"/>
          <w:szCs w:val="22"/>
        </w:rPr>
        <w:t xml:space="preserve">projekta īstenošanas plāns </w:t>
      </w:r>
      <w:r w:rsidR="00C51E88" w:rsidRPr="003201DE">
        <w:rPr>
          <w:rFonts w:ascii="Arial Narrow" w:hAnsi="Arial Narrow"/>
          <w:sz w:val="22"/>
          <w:szCs w:val="22"/>
        </w:rPr>
        <w:t>2026</w:t>
      </w:r>
      <w:r w:rsidRPr="003201DE">
        <w:rPr>
          <w:rFonts w:ascii="Arial Narrow" w:hAnsi="Arial Narrow"/>
          <w:sz w:val="22"/>
          <w:szCs w:val="22"/>
        </w:rPr>
        <w:t xml:space="preserve">. gadam, paredzamie rezultāti un to </w:t>
      </w:r>
      <w:r w:rsidR="00335CBD" w:rsidRPr="003201DE">
        <w:rPr>
          <w:rFonts w:ascii="Arial Narrow" w:hAnsi="Arial Narrow"/>
          <w:sz w:val="22"/>
          <w:szCs w:val="22"/>
        </w:rPr>
        <w:t xml:space="preserve">ilgtermiņa ietekmes </w:t>
      </w:r>
      <w:r w:rsidRPr="003201DE">
        <w:rPr>
          <w:rFonts w:ascii="Arial Narrow" w:hAnsi="Arial Narrow"/>
          <w:sz w:val="22"/>
          <w:szCs w:val="22"/>
        </w:rPr>
        <w:t>izvērtējums</w:t>
      </w:r>
      <w:r w:rsidR="00153538" w:rsidRPr="003201DE">
        <w:rPr>
          <w:rFonts w:ascii="Arial Narrow" w:hAnsi="Arial Narrow"/>
          <w:sz w:val="22"/>
          <w:szCs w:val="22"/>
        </w:rPr>
        <w:t xml:space="preserve"> (ietverot </w:t>
      </w:r>
      <w:r w:rsidRPr="003201DE">
        <w:rPr>
          <w:rFonts w:ascii="Arial Narrow" w:hAnsi="Arial Narrow"/>
          <w:sz w:val="22"/>
          <w:szCs w:val="22"/>
        </w:rPr>
        <w:t>plānoto aktivitāšu izvēles pamatojumu un informāciju par plānotajiem mārketinga pasākumiem</w:t>
      </w:r>
      <w:r w:rsidR="00121F42" w:rsidRPr="003201DE">
        <w:rPr>
          <w:rFonts w:ascii="Arial Narrow" w:hAnsi="Arial Narrow"/>
          <w:sz w:val="22"/>
          <w:szCs w:val="22"/>
        </w:rPr>
        <w:t>)</w:t>
      </w:r>
      <w:r w:rsidR="00937D09" w:rsidRPr="003201DE">
        <w:rPr>
          <w:rFonts w:ascii="Arial Narrow" w:hAnsi="Arial Narrow"/>
          <w:sz w:val="22"/>
          <w:szCs w:val="22"/>
        </w:rPr>
        <w:t>;</w:t>
      </w:r>
    </w:p>
    <w:p w14:paraId="3C25D083" w14:textId="4D173903" w:rsidR="00C413F0" w:rsidRPr="00172D2E" w:rsidRDefault="00C413F0" w:rsidP="00FA5309">
      <w:pPr>
        <w:pStyle w:val="ListParagraph"/>
        <w:widowControl w:val="0"/>
        <w:numPr>
          <w:ilvl w:val="2"/>
          <w:numId w:val="11"/>
        </w:numPr>
        <w:autoSpaceDN w:val="0"/>
        <w:ind w:left="993" w:hanging="567"/>
        <w:jc w:val="both"/>
        <w:textAlignment w:val="baseline"/>
        <w:rPr>
          <w:rFonts w:ascii="Arial Narrow" w:hAnsi="Arial Narrow"/>
          <w:sz w:val="22"/>
          <w:szCs w:val="22"/>
        </w:rPr>
      </w:pPr>
      <w:r w:rsidRPr="003201DE">
        <w:rPr>
          <w:rFonts w:ascii="Arial Narrow" w:hAnsi="Arial Narrow"/>
          <w:sz w:val="22"/>
          <w:szCs w:val="22"/>
        </w:rPr>
        <w:t xml:space="preserve">projekta </w:t>
      </w:r>
      <w:r w:rsidR="00C51E88" w:rsidRPr="003201DE">
        <w:rPr>
          <w:rFonts w:ascii="Arial Narrow" w:hAnsi="Arial Narrow"/>
          <w:sz w:val="22"/>
          <w:szCs w:val="22"/>
        </w:rPr>
        <w:t>2026</w:t>
      </w:r>
      <w:r w:rsidR="001607BC" w:rsidRPr="003201DE">
        <w:rPr>
          <w:rFonts w:ascii="Arial Narrow" w:hAnsi="Arial Narrow"/>
          <w:sz w:val="22"/>
          <w:szCs w:val="22"/>
        </w:rPr>
        <w:t>.</w:t>
      </w:r>
      <w:r w:rsidR="00BE05E7" w:rsidRPr="003201DE">
        <w:rPr>
          <w:rFonts w:ascii="Arial Narrow" w:hAnsi="Arial Narrow"/>
          <w:sz w:val="22"/>
          <w:szCs w:val="22"/>
        </w:rPr>
        <w:t xml:space="preserve"> </w:t>
      </w:r>
      <w:r w:rsidR="001607BC" w:rsidRPr="003201DE">
        <w:rPr>
          <w:rFonts w:ascii="Arial Narrow" w:hAnsi="Arial Narrow"/>
          <w:sz w:val="22"/>
          <w:szCs w:val="22"/>
        </w:rPr>
        <w:t xml:space="preserve">gada </w:t>
      </w:r>
      <w:r w:rsidRPr="003201DE">
        <w:rPr>
          <w:rFonts w:ascii="Arial Narrow" w:hAnsi="Arial Narrow"/>
          <w:sz w:val="22"/>
          <w:szCs w:val="22"/>
        </w:rPr>
        <w:t>aktivitāšu</w:t>
      </w:r>
      <w:r w:rsidR="00C94B87" w:rsidRPr="003201DE">
        <w:rPr>
          <w:rFonts w:ascii="Arial Narrow" w:hAnsi="Arial Narrow"/>
          <w:sz w:val="22"/>
          <w:szCs w:val="22"/>
        </w:rPr>
        <w:t>,</w:t>
      </w:r>
      <w:r w:rsidRPr="003201DE">
        <w:rPr>
          <w:rFonts w:ascii="Arial Narrow" w:hAnsi="Arial Narrow"/>
          <w:sz w:val="22"/>
          <w:szCs w:val="22"/>
        </w:rPr>
        <w:t xml:space="preserve"> </w:t>
      </w:r>
      <w:r w:rsidR="00C94B87" w:rsidRPr="003201DE">
        <w:rPr>
          <w:rFonts w:ascii="Arial Narrow" w:hAnsi="Arial Narrow"/>
          <w:sz w:val="22"/>
          <w:szCs w:val="22"/>
        </w:rPr>
        <w:t xml:space="preserve">ko plānots līdzfinansēt ar VKKF atbalstu, </w:t>
      </w:r>
      <w:r w:rsidR="00DB76E2" w:rsidRPr="003201DE">
        <w:rPr>
          <w:rFonts w:ascii="Arial Narrow" w:hAnsi="Arial Narrow"/>
          <w:sz w:val="22"/>
          <w:szCs w:val="22"/>
        </w:rPr>
        <w:t xml:space="preserve">detalizēts plānojums </w:t>
      </w:r>
      <w:r w:rsidRPr="003201DE">
        <w:rPr>
          <w:rFonts w:ascii="Arial Narrow" w:hAnsi="Arial Narrow"/>
          <w:sz w:val="22"/>
          <w:szCs w:val="22"/>
        </w:rPr>
        <w:t>(</w:t>
      </w:r>
      <w:r w:rsidR="005D774F" w:rsidRPr="003201DE">
        <w:rPr>
          <w:rFonts w:ascii="Arial Narrow" w:hAnsi="Arial Narrow"/>
          <w:sz w:val="22"/>
          <w:szCs w:val="22"/>
        </w:rPr>
        <w:t xml:space="preserve">atbilstoši </w:t>
      </w:r>
      <w:r w:rsidR="001607BC" w:rsidRPr="003201DE">
        <w:rPr>
          <w:rFonts w:ascii="Arial Narrow" w:hAnsi="Arial Narrow"/>
          <w:sz w:val="22"/>
          <w:szCs w:val="22"/>
        </w:rPr>
        <w:t>1</w:t>
      </w:r>
      <w:r w:rsidR="005D774F" w:rsidRPr="003201DE">
        <w:rPr>
          <w:rFonts w:ascii="Arial Narrow" w:hAnsi="Arial Narrow"/>
          <w:sz w:val="22"/>
          <w:szCs w:val="22"/>
        </w:rPr>
        <w:t>. pielikumā pievienotajai tabulai)</w:t>
      </w:r>
      <w:r w:rsidR="00B75F80" w:rsidRPr="003201DE">
        <w:rPr>
          <w:rFonts w:ascii="Arial Narrow" w:hAnsi="Arial Narrow"/>
          <w:sz w:val="22"/>
          <w:szCs w:val="22"/>
        </w:rPr>
        <w:t>,</w:t>
      </w:r>
      <w:r w:rsidR="00683068" w:rsidRPr="003201DE">
        <w:rPr>
          <w:rFonts w:ascii="Arial Narrow" w:hAnsi="Arial Narrow"/>
          <w:sz w:val="22"/>
          <w:szCs w:val="22"/>
        </w:rPr>
        <w:t xml:space="preserve"> </w:t>
      </w:r>
      <w:r w:rsidR="00B75F80" w:rsidRPr="003201DE">
        <w:rPr>
          <w:rFonts w:ascii="Arial Narrow" w:hAnsi="Arial Narrow"/>
          <w:sz w:val="22"/>
          <w:szCs w:val="22"/>
        </w:rPr>
        <w:t>ievēroj</w:t>
      </w:r>
      <w:r w:rsidR="00B75F80" w:rsidRPr="00172D2E">
        <w:rPr>
          <w:rFonts w:ascii="Arial Narrow" w:hAnsi="Arial Narrow"/>
          <w:sz w:val="22"/>
          <w:szCs w:val="22"/>
        </w:rPr>
        <w:t xml:space="preserve">ot nosacījumu, ka </w:t>
      </w:r>
      <w:r w:rsidR="00840134" w:rsidRPr="00172D2E">
        <w:rPr>
          <w:rFonts w:ascii="Arial Narrow" w:hAnsi="Arial Narrow"/>
          <w:sz w:val="22"/>
          <w:szCs w:val="22"/>
        </w:rPr>
        <w:t xml:space="preserve">aktivitātēs </w:t>
      </w:r>
      <w:r w:rsidR="00B75F80" w:rsidRPr="00172D2E">
        <w:rPr>
          <w:rFonts w:ascii="Arial Narrow" w:hAnsi="Arial Narrow"/>
          <w:sz w:val="22"/>
          <w:szCs w:val="22"/>
        </w:rPr>
        <w:t xml:space="preserve">jāietver vismaz četras dažādu valsts dibināto kapitālsabiedrību profesionālo mūzikas kolektīvu koncertprogrammas (nosacījums nav attiecināms uz </w:t>
      </w:r>
      <w:r w:rsidR="00A8400E" w:rsidRPr="00172D2E">
        <w:rPr>
          <w:rFonts w:ascii="Arial Narrow" w:hAnsi="Arial Narrow"/>
          <w:sz w:val="22"/>
          <w:szCs w:val="22"/>
        </w:rPr>
        <w:t xml:space="preserve">“Daugavpils valstpilsētas pašvaldības </w:t>
      </w:r>
      <w:r w:rsidR="001607BC" w:rsidRPr="00172D2E">
        <w:rPr>
          <w:rFonts w:ascii="Arial Narrow" w:hAnsi="Arial Narrow"/>
          <w:sz w:val="22"/>
          <w:szCs w:val="22"/>
        </w:rPr>
        <w:t>iestād</w:t>
      </w:r>
      <w:r w:rsidR="001607BC">
        <w:rPr>
          <w:rFonts w:ascii="Arial Narrow" w:hAnsi="Arial Narrow"/>
          <w:sz w:val="22"/>
          <w:szCs w:val="22"/>
        </w:rPr>
        <w:t>i</w:t>
      </w:r>
      <w:r w:rsidR="001607BC" w:rsidRPr="00172D2E">
        <w:rPr>
          <w:rFonts w:ascii="Arial Narrow" w:hAnsi="Arial Narrow"/>
          <w:sz w:val="22"/>
          <w:szCs w:val="22"/>
        </w:rPr>
        <w:t xml:space="preserve"> </w:t>
      </w:r>
      <w:r w:rsidR="00A8400E" w:rsidRPr="00172D2E">
        <w:rPr>
          <w:rFonts w:ascii="Arial Narrow" w:hAnsi="Arial Narrow"/>
          <w:sz w:val="22"/>
          <w:szCs w:val="22"/>
        </w:rPr>
        <w:t>„Rotko muzejs””</w:t>
      </w:r>
      <w:r w:rsidR="001607BC">
        <w:rPr>
          <w:rFonts w:ascii="Arial Narrow" w:hAnsi="Arial Narrow"/>
          <w:sz w:val="22"/>
          <w:szCs w:val="22"/>
        </w:rPr>
        <w:t xml:space="preserve"> un </w:t>
      </w:r>
      <w:r w:rsidR="00782667">
        <w:rPr>
          <w:rFonts w:ascii="Arial Narrow" w:hAnsi="Arial Narrow"/>
          <w:sz w:val="22"/>
          <w:szCs w:val="22"/>
        </w:rPr>
        <w:t>Liepājas teātri</w:t>
      </w:r>
      <w:r w:rsidR="006E6CEC" w:rsidRPr="00172D2E">
        <w:rPr>
          <w:rFonts w:ascii="Arial Narrow" w:hAnsi="Arial Narrow"/>
          <w:sz w:val="22"/>
          <w:szCs w:val="22"/>
        </w:rPr>
        <w:t>)</w:t>
      </w:r>
      <w:r w:rsidR="00D61AD4" w:rsidRPr="00172D2E">
        <w:rPr>
          <w:rFonts w:ascii="Arial Narrow" w:hAnsi="Arial Narrow"/>
          <w:sz w:val="22"/>
          <w:szCs w:val="22"/>
        </w:rPr>
        <w:t>;</w:t>
      </w:r>
      <w:r w:rsidRPr="00172D2E">
        <w:rPr>
          <w:rFonts w:ascii="Arial Narrow" w:hAnsi="Arial Narrow"/>
          <w:sz w:val="22"/>
          <w:szCs w:val="22"/>
        </w:rPr>
        <w:t xml:space="preserve"> </w:t>
      </w:r>
    </w:p>
    <w:bookmarkEnd w:id="1"/>
    <w:p w14:paraId="11BCF7E0" w14:textId="2C72EFD4" w:rsidR="00597A52" w:rsidRDefault="00597A52" w:rsidP="00FA5309">
      <w:pPr>
        <w:pStyle w:val="ListParagraph"/>
        <w:widowControl w:val="0"/>
        <w:numPr>
          <w:ilvl w:val="2"/>
          <w:numId w:val="11"/>
        </w:numPr>
        <w:autoSpaceDN w:val="0"/>
        <w:ind w:left="993" w:hanging="567"/>
        <w:jc w:val="both"/>
        <w:textAlignment w:val="baseline"/>
        <w:rPr>
          <w:rFonts w:ascii="Arial Narrow" w:hAnsi="Arial Narrow"/>
          <w:sz w:val="22"/>
          <w:szCs w:val="22"/>
        </w:rPr>
      </w:pPr>
      <w:r w:rsidRPr="00597A52">
        <w:rPr>
          <w:rFonts w:ascii="Arial Narrow" w:hAnsi="Arial Narrow"/>
          <w:sz w:val="22"/>
          <w:szCs w:val="22"/>
        </w:rPr>
        <w:t>informāciju par pretendenta rīcībā esošajiem resursiem projekta īstenošanai – materiāli tehniskiem resursiem, telpām, tehnisko aparatūru u.c.;</w:t>
      </w:r>
    </w:p>
    <w:p w14:paraId="66F955B2" w14:textId="688659C6" w:rsidR="00937D09" w:rsidRPr="009F0A11" w:rsidRDefault="00937D09" w:rsidP="00FA5309">
      <w:pPr>
        <w:pStyle w:val="ListParagraph"/>
        <w:widowControl w:val="0"/>
        <w:numPr>
          <w:ilvl w:val="2"/>
          <w:numId w:val="11"/>
        </w:numPr>
        <w:autoSpaceDN w:val="0"/>
        <w:ind w:left="993" w:hanging="567"/>
        <w:jc w:val="both"/>
        <w:textAlignment w:val="baseline"/>
        <w:rPr>
          <w:rFonts w:ascii="Arial Narrow" w:hAnsi="Arial Narrow"/>
          <w:sz w:val="22"/>
          <w:szCs w:val="22"/>
        </w:rPr>
      </w:pPr>
      <w:r w:rsidRPr="009F0A11">
        <w:rPr>
          <w:rFonts w:ascii="Arial Narrow" w:hAnsi="Arial Narrow"/>
          <w:sz w:val="22"/>
          <w:szCs w:val="22"/>
        </w:rPr>
        <w:t xml:space="preserve">informāciju par projekta satura pieejamību </w:t>
      </w:r>
      <w:r w:rsidR="00F4205B" w:rsidRPr="009F0A11">
        <w:rPr>
          <w:rFonts w:ascii="Arial Narrow" w:hAnsi="Arial Narrow"/>
          <w:sz w:val="22"/>
          <w:szCs w:val="22"/>
        </w:rPr>
        <w:t>personām ar funkcionāliem traucējumiem (kustību traucējumi, dzirdes traucējumi, redzes traucējumi un garīga rakstura traucējumi)</w:t>
      </w:r>
      <w:r w:rsidRPr="009F0A11">
        <w:rPr>
          <w:rFonts w:ascii="Arial Narrow" w:hAnsi="Arial Narrow"/>
          <w:sz w:val="22"/>
          <w:szCs w:val="22"/>
        </w:rPr>
        <w:t>;</w:t>
      </w:r>
    </w:p>
    <w:p w14:paraId="18659710" w14:textId="20842555" w:rsidR="00937D09" w:rsidRPr="009F0A11" w:rsidRDefault="00937D09" w:rsidP="00FA5309">
      <w:pPr>
        <w:pStyle w:val="ListParagraph"/>
        <w:widowControl w:val="0"/>
        <w:numPr>
          <w:ilvl w:val="2"/>
          <w:numId w:val="11"/>
        </w:numPr>
        <w:autoSpaceDN w:val="0"/>
        <w:ind w:left="993" w:hanging="567"/>
        <w:jc w:val="both"/>
        <w:textAlignment w:val="baseline"/>
        <w:rPr>
          <w:rFonts w:ascii="Arial Narrow" w:hAnsi="Arial Narrow"/>
          <w:sz w:val="22"/>
          <w:szCs w:val="22"/>
        </w:rPr>
      </w:pPr>
      <w:r w:rsidRPr="009F0A11">
        <w:rPr>
          <w:rFonts w:ascii="Arial Narrow" w:hAnsi="Arial Narrow"/>
          <w:sz w:val="22"/>
          <w:szCs w:val="22"/>
        </w:rPr>
        <w:t>informāciju par to, vai/kā projekts veicinās vides ilgtspēju, piemēram, izmantojot videi draudzīgus materiālus un prakses;</w:t>
      </w:r>
    </w:p>
    <w:p w14:paraId="13FAC6C8" w14:textId="47C0E91D" w:rsidR="00597A52" w:rsidRPr="003201DE" w:rsidRDefault="00597A52" w:rsidP="00FA5309">
      <w:pPr>
        <w:pStyle w:val="ListParagraph"/>
        <w:widowControl w:val="0"/>
        <w:numPr>
          <w:ilvl w:val="2"/>
          <w:numId w:val="11"/>
        </w:numPr>
        <w:autoSpaceDN w:val="0"/>
        <w:ind w:left="993" w:hanging="567"/>
        <w:jc w:val="both"/>
        <w:textAlignment w:val="baseline"/>
        <w:rPr>
          <w:rFonts w:ascii="Arial Narrow" w:hAnsi="Arial Narrow"/>
          <w:sz w:val="22"/>
          <w:szCs w:val="22"/>
        </w:rPr>
      </w:pPr>
      <w:r w:rsidRPr="00172D2E">
        <w:rPr>
          <w:rFonts w:ascii="Arial Narrow" w:hAnsi="Arial Narrow" w:cs="Arial Narrow"/>
          <w:sz w:val="22"/>
          <w:szCs w:val="22"/>
        </w:rPr>
        <w:t xml:space="preserve">pārskats par iesniedzēja līdzšinējo darbību laika periodā </w:t>
      </w:r>
      <w:r w:rsidRPr="003201DE">
        <w:rPr>
          <w:rFonts w:ascii="Arial Narrow" w:hAnsi="Arial Narrow" w:cs="Arial Narrow"/>
          <w:sz w:val="22"/>
          <w:szCs w:val="22"/>
        </w:rPr>
        <w:t>no 01.01.</w:t>
      </w:r>
      <w:r w:rsidR="00C51E88" w:rsidRPr="003201DE">
        <w:rPr>
          <w:rFonts w:ascii="Arial Narrow" w:hAnsi="Arial Narrow" w:cs="Arial Narrow"/>
          <w:sz w:val="22"/>
          <w:szCs w:val="22"/>
        </w:rPr>
        <w:t>2025</w:t>
      </w:r>
      <w:r w:rsidRPr="003201DE">
        <w:rPr>
          <w:rFonts w:ascii="Arial Narrow" w:hAnsi="Arial Narrow" w:cs="Arial Narrow"/>
          <w:sz w:val="22"/>
          <w:szCs w:val="22"/>
        </w:rPr>
        <w:t xml:space="preserve">. līdz </w:t>
      </w:r>
      <w:r w:rsidR="00C51E88" w:rsidRPr="003201DE">
        <w:rPr>
          <w:rFonts w:ascii="Arial Narrow" w:hAnsi="Arial Narrow" w:cs="Arial Narrow"/>
          <w:sz w:val="22"/>
          <w:szCs w:val="22"/>
        </w:rPr>
        <w:t>30.09.2025.</w:t>
      </w:r>
      <w:r w:rsidRPr="003201DE">
        <w:rPr>
          <w:rFonts w:ascii="Arial Narrow" w:hAnsi="Arial Narrow" w:cs="Arial Narrow"/>
          <w:sz w:val="22"/>
          <w:szCs w:val="22"/>
        </w:rPr>
        <w:t xml:space="preserve"> (</w:t>
      </w:r>
      <w:r w:rsidRPr="003201DE">
        <w:rPr>
          <w:rFonts w:ascii="Arial Narrow" w:hAnsi="Arial Narrow"/>
          <w:sz w:val="22"/>
          <w:szCs w:val="22"/>
        </w:rPr>
        <w:t xml:space="preserve">atbilstoši </w:t>
      </w:r>
      <w:r w:rsidR="00401CC6" w:rsidRPr="003201DE">
        <w:rPr>
          <w:rFonts w:ascii="Arial Narrow" w:hAnsi="Arial Narrow"/>
          <w:sz w:val="22"/>
          <w:szCs w:val="22"/>
        </w:rPr>
        <w:t>2</w:t>
      </w:r>
      <w:r w:rsidRPr="003201DE">
        <w:rPr>
          <w:rFonts w:ascii="Arial Narrow" w:hAnsi="Arial Narrow"/>
          <w:sz w:val="22"/>
          <w:szCs w:val="22"/>
        </w:rPr>
        <w:t>.pielikumā pievienotajai tabulai)</w:t>
      </w:r>
      <w:r w:rsidR="001966D5" w:rsidRPr="003201DE">
        <w:rPr>
          <w:rFonts w:ascii="Arial Narrow" w:hAnsi="Arial Narrow"/>
          <w:sz w:val="22"/>
          <w:szCs w:val="22"/>
        </w:rPr>
        <w:t>.</w:t>
      </w:r>
    </w:p>
    <w:p w14:paraId="16A89FD4" w14:textId="77777777" w:rsidR="0084352F" w:rsidRPr="003201DE" w:rsidRDefault="0084352F" w:rsidP="00FA5309">
      <w:pPr>
        <w:pStyle w:val="ListParagraph"/>
        <w:numPr>
          <w:ilvl w:val="1"/>
          <w:numId w:val="11"/>
        </w:numPr>
        <w:suppressAutoHyphens w:val="0"/>
        <w:ind w:left="426" w:hanging="426"/>
        <w:jc w:val="both"/>
        <w:rPr>
          <w:rFonts w:ascii="Arial Narrow" w:hAnsi="Arial Narrow"/>
          <w:sz w:val="22"/>
          <w:szCs w:val="22"/>
        </w:rPr>
      </w:pPr>
      <w:r w:rsidRPr="003201DE">
        <w:rPr>
          <w:rFonts w:ascii="Arial Narrow" w:hAnsi="Arial Narrow"/>
          <w:color w:val="000000"/>
          <w:sz w:val="22"/>
          <w:szCs w:val="22"/>
        </w:rPr>
        <w:t>Projektu pieteikumiem var pievienot arī citus pielikumus pēc iesniedzēja ieskata.</w:t>
      </w:r>
    </w:p>
    <w:p w14:paraId="5E085231" w14:textId="77777777" w:rsidR="0084352F" w:rsidRPr="00AE2508" w:rsidRDefault="0084352F" w:rsidP="00FA5309">
      <w:pPr>
        <w:widowControl w:val="0"/>
        <w:numPr>
          <w:ilvl w:val="1"/>
          <w:numId w:val="11"/>
        </w:numPr>
        <w:autoSpaceDN w:val="0"/>
        <w:ind w:left="426" w:hanging="426"/>
        <w:jc w:val="both"/>
        <w:textAlignment w:val="baseline"/>
        <w:rPr>
          <w:rFonts w:ascii="Arial Narrow" w:hAnsi="Arial Narrow"/>
          <w:sz w:val="22"/>
          <w:szCs w:val="22"/>
        </w:rPr>
      </w:pPr>
      <w:r w:rsidRPr="003201DE">
        <w:rPr>
          <w:rFonts w:ascii="Arial Narrow" w:hAnsi="Arial Narrow"/>
          <w:sz w:val="22"/>
          <w:szCs w:val="22"/>
        </w:rPr>
        <w:t>Visiem dokumentiem, kas pievienoti projekta pieteikumam un nav latviešu valodā, obligāti jāpievi</w:t>
      </w:r>
      <w:r w:rsidRPr="00612314">
        <w:rPr>
          <w:rFonts w:ascii="Arial Narrow" w:hAnsi="Arial Narrow"/>
          <w:sz w:val="22"/>
          <w:szCs w:val="22"/>
        </w:rPr>
        <w:t>eno tulkojums (var būt bez notariāla apliecinājuma).</w:t>
      </w:r>
    </w:p>
    <w:p w14:paraId="00461B44" w14:textId="77777777" w:rsidR="00A10488" w:rsidRDefault="00A10488">
      <w:pPr>
        <w:tabs>
          <w:tab w:val="left" w:pos="426"/>
        </w:tabs>
        <w:ind w:left="720" w:right="-22"/>
        <w:jc w:val="both"/>
        <w:rPr>
          <w:rFonts w:ascii="Arial Narrow" w:hAnsi="Arial Narrow" w:cs="Arial Narrow"/>
          <w:bCs/>
          <w:sz w:val="22"/>
          <w:szCs w:val="22"/>
        </w:rPr>
      </w:pPr>
    </w:p>
    <w:p w14:paraId="1C909DAD" w14:textId="77777777" w:rsidR="00A10488" w:rsidRPr="00C422B6" w:rsidRDefault="00A10488" w:rsidP="00FA5309">
      <w:pPr>
        <w:numPr>
          <w:ilvl w:val="0"/>
          <w:numId w:val="4"/>
        </w:numPr>
        <w:tabs>
          <w:tab w:val="clear" w:pos="720"/>
        </w:tabs>
        <w:ind w:left="426" w:right="-22" w:hanging="426"/>
        <w:jc w:val="both"/>
        <w:rPr>
          <w:rFonts w:ascii="Arial Narrow" w:hAnsi="Arial Narrow" w:cs="Arial Narrow"/>
          <w:sz w:val="22"/>
          <w:szCs w:val="22"/>
        </w:rPr>
      </w:pPr>
      <w:r w:rsidRPr="00C422B6">
        <w:rPr>
          <w:rFonts w:ascii="Arial Narrow" w:hAnsi="Arial Narrow" w:cs="Arial Narrow"/>
          <w:b/>
          <w:bCs/>
          <w:sz w:val="22"/>
          <w:szCs w:val="22"/>
        </w:rPr>
        <w:t xml:space="preserve">Projektu </w:t>
      </w:r>
      <w:r w:rsidR="000B4E5A" w:rsidRPr="00C422B6">
        <w:rPr>
          <w:rFonts w:ascii="Arial Narrow" w:hAnsi="Arial Narrow" w:cs="Arial Narrow"/>
          <w:b/>
          <w:bCs/>
          <w:sz w:val="22"/>
          <w:szCs w:val="22"/>
        </w:rPr>
        <w:t xml:space="preserve">pieteikumu </w:t>
      </w:r>
      <w:r w:rsidRPr="00C422B6">
        <w:rPr>
          <w:rFonts w:ascii="Arial Narrow" w:hAnsi="Arial Narrow" w:cs="Arial Narrow"/>
          <w:b/>
          <w:bCs/>
          <w:sz w:val="22"/>
          <w:szCs w:val="22"/>
        </w:rPr>
        <w:t>vērtēšanas administratīvie kritēriji:</w:t>
      </w:r>
    </w:p>
    <w:p w14:paraId="72FDC27F" w14:textId="77777777" w:rsidR="00450754" w:rsidRPr="00C422B6" w:rsidRDefault="00450754" w:rsidP="00FA5309">
      <w:pPr>
        <w:pStyle w:val="Standard"/>
        <w:numPr>
          <w:ilvl w:val="1"/>
          <w:numId w:val="4"/>
        </w:numPr>
        <w:tabs>
          <w:tab w:val="clear" w:pos="1004"/>
        </w:tabs>
        <w:ind w:left="426" w:hanging="426"/>
        <w:jc w:val="both"/>
        <w:rPr>
          <w:rFonts w:ascii="Arial Narrow" w:hAnsi="Arial Narrow" w:cs="Arial Narrow"/>
          <w:sz w:val="22"/>
          <w:szCs w:val="22"/>
          <w:lang w:val="lv-LV"/>
        </w:rPr>
      </w:pPr>
      <w:r w:rsidRPr="00C422B6">
        <w:rPr>
          <w:rFonts w:ascii="Arial Narrow" w:hAnsi="Arial Narrow" w:cs="Arial Narrow"/>
          <w:sz w:val="22"/>
          <w:szCs w:val="22"/>
          <w:lang w:val="lv-LV"/>
        </w:rPr>
        <w:t>iesniedzamajiem projektu pieteikumiem tiek noteikti šādi administratīvie kritēriji:</w:t>
      </w:r>
    </w:p>
    <w:p w14:paraId="0C1B89C3" w14:textId="77777777" w:rsidR="00450754" w:rsidRPr="00C422B6" w:rsidRDefault="00450754" w:rsidP="00FA5309">
      <w:pPr>
        <w:pStyle w:val="Standard"/>
        <w:numPr>
          <w:ilvl w:val="2"/>
          <w:numId w:val="4"/>
        </w:numPr>
        <w:tabs>
          <w:tab w:val="clear" w:pos="720"/>
        </w:tabs>
        <w:ind w:left="993" w:hanging="567"/>
        <w:jc w:val="both"/>
        <w:rPr>
          <w:rFonts w:ascii="Arial Narrow" w:hAnsi="Arial Narrow" w:cs="Arial Narrow"/>
          <w:sz w:val="22"/>
          <w:szCs w:val="22"/>
          <w:lang w:val="lv-LV"/>
        </w:rPr>
      </w:pPr>
      <w:r w:rsidRPr="00C422B6">
        <w:rPr>
          <w:rFonts w:ascii="Arial Narrow" w:hAnsi="Arial Narrow" w:cs="Arial Narrow"/>
          <w:sz w:val="22"/>
          <w:szCs w:val="22"/>
          <w:lang w:val="lv-LV"/>
        </w:rPr>
        <w:t>projekta pieteikums ir iesniegts projektu konkursu grafikā noteiktajā termiņā;</w:t>
      </w:r>
    </w:p>
    <w:p w14:paraId="1780A8A0" w14:textId="77777777" w:rsidR="00450754" w:rsidRPr="00C422B6" w:rsidRDefault="00450754" w:rsidP="00FA5309">
      <w:pPr>
        <w:pStyle w:val="Standard"/>
        <w:numPr>
          <w:ilvl w:val="2"/>
          <w:numId w:val="4"/>
        </w:numPr>
        <w:tabs>
          <w:tab w:val="clear" w:pos="720"/>
        </w:tabs>
        <w:ind w:left="993" w:hanging="567"/>
        <w:jc w:val="both"/>
        <w:rPr>
          <w:rFonts w:ascii="Arial Narrow" w:hAnsi="Arial Narrow" w:cs="Arial Narrow"/>
          <w:sz w:val="22"/>
          <w:szCs w:val="22"/>
          <w:lang w:val="lv-LV"/>
        </w:rPr>
      </w:pPr>
      <w:r w:rsidRPr="00C422B6">
        <w:rPr>
          <w:rFonts w:ascii="Arial Narrow" w:hAnsi="Arial Narrow" w:cs="Arial Narrow"/>
          <w:sz w:val="22"/>
          <w:szCs w:val="22"/>
          <w:lang w:val="lv-LV"/>
        </w:rPr>
        <w:t>projekts nav realizēts līdz projektu konkursa noslēgumam;</w:t>
      </w:r>
    </w:p>
    <w:p w14:paraId="3DD1D11A" w14:textId="77777777" w:rsidR="00450754" w:rsidRPr="00C422B6" w:rsidRDefault="00450754" w:rsidP="00FA5309">
      <w:pPr>
        <w:pStyle w:val="Standard"/>
        <w:numPr>
          <w:ilvl w:val="2"/>
          <w:numId w:val="4"/>
        </w:numPr>
        <w:tabs>
          <w:tab w:val="clear" w:pos="720"/>
        </w:tabs>
        <w:ind w:left="993" w:hanging="567"/>
        <w:jc w:val="both"/>
        <w:rPr>
          <w:rFonts w:ascii="Arial Narrow" w:hAnsi="Arial Narrow" w:cs="Arial Narrow"/>
          <w:sz w:val="22"/>
          <w:szCs w:val="22"/>
          <w:lang w:val="lv-LV"/>
        </w:rPr>
      </w:pPr>
      <w:r w:rsidRPr="00C422B6">
        <w:rPr>
          <w:rFonts w:ascii="Arial Narrow" w:hAnsi="Arial Narrow" w:cs="Arial Narrow"/>
          <w:sz w:val="22"/>
          <w:szCs w:val="22"/>
          <w:lang w:val="lv-LV"/>
        </w:rPr>
        <w:t>pieteicējs ir savlaicīgi nokārtojis līdzšinējās saistības ar VKKF;</w:t>
      </w:r>
    </w:p>
    <w:p w14:paraId="017B1207" w14:textId="77777777" w:rsidR="00CE5871" w:rsidRPr="00C422B6" w:rsidRDefault="00A10488" w:rsidP="00FA5309">
      <w:pPr>
        <w:numPr>
          <w:ilvl w:val="1"/>
          <w:numId w:val="4"/>
        </w:numPr>
        <w:tabs>
          <w:tab w:val="clear" w:pos="1004"/>
        </w:tabs>
        <w:ind w:left="426" w:right="-22" w:hanging="426"/>
        <w:jc w:val="both"/>
        <w:rPr>
          <w:rFonts w:ascii="Arial Narrow" w:hAnsi="Arial Narrow" w:cs="Arial Narrow"/>
          <w:sz w:val="22"/>
          <w:szCs w:val="22"/>
        </w:rPr>
      </w:pPr>
      <w:r w:rsidRPr="00C422B6">
        <w:rPr>
          <w:rFonts w:ascii="Arial Narrow" w:hAnsi="Arial Narrow" w:cs="Arial Narrow"/>
          <w:sz w:val="22"/>
          <w:szCs w:val="22"/>
        </w:rPr>
        <w:t>Projektu pieteikumi, kas neatbilst kādam no administratīvajiem kritērijiem, netiek izvērtēti un atbalstīti.</w:t>
      </w:r>
    </w:p>
    <w:p w14:paraId="696F47D8" w14:textId="77777777" w:rsidR="00CE5871" w:rsidRDefault="00CE5871" w:rsidP="00CE5871">
      <w:pPr>
        <w:ind w:left="709" w:right="-22"/>
        <w:jc w:val="both"/>
        <w:rPr>
          <w:rFonts w:ascii="Arial Narrow" w:hAnsi="Arial Narrow" w:cs="Arial Narrow"/>
          <w:sz w:val="22"/>
          <w:szCs w:val="22"/>
        </w:rPr>
      </w:pPr>
    </w:p>
    <w:p w14:paraId="6D24173D" w14:textId="193688A5" w:rsidR="00CE5871" w:rsidRDefault="00CE5871" w:rsidP="00FA5309">
      <w:pPr>
        <w:numPr>
          <w:ilvl w:val="0"/>
          <w:numId w:val="4"/>
        </w:numPr>
        <w:tabs>
          <w:tab w:val="clear" w:pos="720"/>
        </w:tabs>
        <w:ind w:left="426" w:right="-22" w:hanging="426"/>
        <w:jc w:val="both"/>
        <w:rPr>
          <w:rFonts w:ascii="Arial Narrow" w:hAnsi="Arial Narrow" w:cs="Arial Narrow"/>
          <w:sz w:val="22"/>
          <w:szCs w:val="22"/>
        </w:rPr>
      </w:pPr>
      <w:r>
        <w:rPr>
          <w:rFonts w:ascii="Arial Narrow" w:hAnsi="Arial Narrow" w:cs="Arial Narrow"/>
          <w:b/>
          <w:bCs/>
          <w:sz w:val="22"/>
          <w:szCs w:val="22"/>
        </w:rPr>
        <w:t>Projektu vērtēšanas kvalitatīvie kritēriji.</w:t>
      </w:r>
    </w:p>
    <w:p w14:paraId="4F894A67" w14:textId="77777777" w:rsidR="00401CC6" w:rsidRPr="00937D09" w:rsidRDefault="00401CC6" w:rsidP="00FA5309">
      <w:pPr>
        <w:numPr>
          <w:ilvl w:val="1"/>
          <w:numId w:val="4"/>
        </w:numPr>
        <w:tabs>
          <w:tab w:val="clear" w:pos="1004"/>
        </w:tabs>
        <w:suppressAutoHyphens w:val="0"/>
        <w:ind w:left="426" w:right="-22" w:hanging="426"/>
        <w:jc w:val="both"/>
        <w:rPr>
          <w:rFonts w:ascii="Arial Narrow" w:eastAsia="Arial Narrow" w:hAnsi="Arial Narrow" w:cs="Arial Narrow"/>
          <w:b/>
          <w:sz w:val="22"/>
          <w:szCs w:val="22"/>
        </w:rPr>
      </w:pPr>
      <w:r w:rsidRPr="00937D09">
        <w:rPr>
          <w:rFonts w:ascii="Arial Narrow" w:eastAsia="Arial Narrow" w:hAnsi="Arial Narrow" w:cs="Arial Narrow"/>
          <w:sz w:val="22"/>
          <w:szCs w:val="22"/>
        </w:rPr>
        <w:t>Iesniedzamajiem projektiem ir noteikti šādi kritēriji:</w:t>
      </w:r>
    </w:p>
    <w:p w14:paraId="31FE7DD1" w14:textId="0A34262C" w:rsidR="005A6DB0" w:rsidRPr="005A6DB0" w:rsidRDefault="005A6DB0" w:rsidP="00FA5309">
      <w:pPr>
        <w:numPr>
          <w:ilvl w:val="2"/>
          <w:numId w:val="4"/>
        </w:numPr>
        <w:tabs>
          <w:tab w:val="clear" w:pos="720"/>
        </w:tabs>
        <w:suppressAutoHyphens w:val="0"/>
        <w:ind w:left="993" w:right="-22" w:hanging="567"/>
        <w:jc w:val="both"/>
        <w:rPr>
          <w:rFonts w:ascii="Arial Narrow" w:eastAsia="Arial Narrow" w:hAnsi="Arial Narrow" w:cs="Arial Narrow"/>
          <w:b/>
          <w:sz w:val="22"/>
          <w:szCs w:val="22"/>
        </w:rPr>
      </w:pPr>
      <w:r w:rsidRPr="00937D09">
        <w:rPr>
          <w:rFonts w:ascii="Arial Narrow" w:eastAsia="Arial Narrow" w:hAnsi="Arial Narrow" w:cs="Arial Narrow"/>
          <w:sz w:val="22"/>
          <w:szCs w:val="22"/>
        </w:rPr>
        <w:t>projekta pieteikuma noformējums un saturs atbilst šī nolikuma 4. punktā noteiktajām prasībām</w:t>
      </w:r>
      <w:r w:rsidR="00876D78">
        <w:rPr>
          <w:rFonts w:ascii="Arial Narrow" w:eastAsia="Arial Narrow" w:hAnsi="Arial Narrow" w:cs="Arial Narrow"/>
          <w:sz w:val="22"/>
          <w:szCs w:val="22"/>
        </w:rPr>
        <w:t>,</w:t>
      </w:r>
      <w:r w:rsidRPr="00937D09">
        <w:rPr>
          <w:rFonts w:ascii="Arial Narrow" w:eastAsia="Arial Narrow" w:hAnsi="Arial Narrow" w:cs="Arial Narrow"/>
          <w:sz w:val="22"/>
          <w:szCs w:val="22"/>
        </w:rPr>
        <w:t xml:space="preserve"> projekta pieteikum</w:t>
      </w:r>
      <w:r>
        <w:rPr>
          <w:rFonts w:ascii="Arial Narrow" w:eastAsia="Arial Narrow" w:hAnsi="Arial Narrow" w:cs="Arial Narrow"/>
          <w:sz w:val="22"/>
          <w:szCs w:val="22"/>
        </w:rPr>
        <w:t>s ietver</w:t>
      </w:r>
      <w:r w:rsidRPr="00937D09">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detalizētu informāciju par </w:t>
      </w:r>
      <w:r w:rsidR="00F1601A">
        <w:rPr>
          <w:rFonts w:ascii="Arial Narrow" w:eastAsia="Arial Narrow" w:hAnsi="Arial Narrow" w:cs="Arial Narrow"/>
          <w:sz w:val="22"/>
          <w:szCs w:val="22"/>
        </w:rPr>
        <w:t xml:space="preserve">pieteicēja </w:t>
      </w:r>
      <w:r w:rsidR="00B47D98">
        <w:rPr>
          <w:rFonts w:ascii="Arial Narrow" w:eastAsia="Arial Narrow" w:hAnsi="Arial Narrow" w:cs="Arial Narrow"/>
          <w:sz w:val="22"/>
          <w:szCs w:val="22"/>
        </w:rPr>
        <w:t>līdzšinējo darbību</w:t>
      </w:r>
      <w:r w:rsidR="00876D78">
        <w:rPr>
          <w:rFonts w:ascii="Arial Narrow" w:eastAsia="Arial Narrow" w:hAnsi="Arial Narrow" w:cs="Arial Narrow"/>
          <w:sz w:val="22"/>
          <w:szCs w:val="22"/>
        </w:rPr>
        <w:t xml:space="preserve">, </w:t>
      </w:r>
      <w:r w:rsidR="00B47D98">
        <w:rPr>
          <w:rFonts w:ascii="Arial Narrow" w:eastAsia="Arial Narrow" w:hAnsi="Arial Narrow" w:cs="Arial Narrow"/>
          <w:sz w:val="22"/>
          <w:szCs w:val="22"/>
        </w:rPr>
        <w:t xml:space="preserve">plānoto </w:t>
      </w:r>
      <w:r w:rsidR="00C51E88">
        <w:rPr>
          <w:rFonts w:ascii="Arial Narrow" w:eastAsia="Arial Narrow" w:hAnsi="Arial Narrow" w:cs="Arial Narrow"/>
          <w:sz w:val="22"/>
          <w:szCs w:val="22"/>
        </w:rPr>
        <w:t>2026</w:t>
      </w:r>
      <w:r>
        <w:rPr>
          <w:rFonts w:ascii="Arial Narrow" w:eastAsia="Arial Narrow" w:hAnsi="Arial Narrow" w:cs="Arial Narrow"/>
          <w:sz w:val="22"/>
          <w:szCs w:val="22"/>
        </w:rPr>
        <w:t>. gada darbību</w:t>
      </w:r>
      <w:r w:rsidRPr="00937D09">
        <w:rPr>
          <w:rFonts w:ascii="Arial Narrow" w:eastAsia="Arial Narrow" w:hAnsi="Arial Narrow" w:cs="Arial Narrow"/>
          <w:sz w:val="22"/>
          <w:szCs w:val="22"/>
        </w:rPr>
        <w:t xml:space="preserve">, </w:t>
      </w:r>
      <w:r>
        <w:rPr>
          <w:rFonts w:ascii="Arial Narrow" w:eastAsia="Arial Narrow" w:hAnsi="Arial Narrow" w:cs="Arial Narrow"/>
          <w:sz w:val="22"/>
          <w:szCs w:val="22"/>
        </w:rPr>
        <w:t>projekt</w:t>
      </w:r>
      <w:r w:rsidR="00F1601A">
        <w:rPr>
          <w:rFonts w:ascii="Arial Narrow" w:eastAsia="Arial Narrow" w:hAnsi="Arial Narrow" w:cs="Arial Narrow"/>
          <w:sz w:val="22"/>
          <w:szCs w:val="22"/>
        </w:rPr>
        <w:t>ā</w:t>
      </w:r>
      <w:r>
        <w:rPr>
          <w:rFonts w:ascii="Arial Narrow" w:eastAsia="Arial Narrow" w:hAnsi="Arial Narrow" w:cs="Arial Narrow"/>
          <w:sz w:val="22"/>
          <w:szCs w:val="22"/>
        </w:rPr>
        <w:t xml:space="preserve"> plānotajām aktivitātēm un </w:t>
      </w:r>
      <w:r w:rsidRPr="00937D09">
        <w:rPr>
          <w:rFonts w:ascii="Arial Narrow" w:eastAsia="Arial Narrow" w:hAnsi="Arial Narrow" w:cs="Arial Narrow"/>
          <w:sz w:val="22"/>
          <w:szCs w:val="22"/>
        </w:rPr>
        <w:t>mērķauditorij</w:t>
      </w:r>
      <w:r>
        <w:rPr>
          <w:rFonts w:ascii="Arial Narrow" w:eastAsia="Arial Narrow" w:hAnsi="Arial Narrow" w:cs="Arial Narrow"/>
          <w:sz w:val="22"/>
          <w:szCs w:val="22"/>
        </w:rPr>
        <w:t>u</w:t>
      </w:r>
      <w:r w:rsidR="00812AA7">
        <w:rPr>
          <w:rFonts w:ascii="Arial Narrow" w:eastAsia="Arial Narrow" w:hAnsi="Arial Narrow" w:cs="Arial Narrow"/>
          <w:sz w:val="22"/>
          <w:szCs w:val="22"/>
        </w:rPr>
        <w:t>,</w:t>
      </w:r>
      <w:r w:rsidR="00F1601A">
        <w:rPr>
          <w:rFonts w:ascii="Arial Narrow" w:eastAsia="Arial Narrow" w:hAnsi="Arial Narrow" w:cs="Arial Narrow"/>
          <w:sz w:val="22"/>
          <w:szCs w:val="22"/>
        </w:rPr>
        <w:t xml:space="preserve"> un </w:t>
      </w:r>
      <w:r w:rsidRPr="00937D09">
        <w:rPr>
          <w:rFonts w:ascii="Arial Narrow" w:eastAsia="Arial Narrow" w:hAnsi="Arial Narrow" w:cs="Arial Narrow"/>
          <w:sz w:val="22"/>
          <w:szCs w:val="22"/>
        </w:rPr>
        <w:t>ļauj gūt pārliecību par spēju nodrošināt projekta īstenošanas kvalitāti</w:t>
      </w:r>
      <w:r>
        <w:rPr>
          <w:rFonts w:ascii="Arial Narrow" w:eastAsia="Arial Narrow" w:hAnsi="Arial Narrow" w:cs="Arial Narrow"/>
          <w:sz w:val="22"/>
          <w:szCs w:val="22"/>
        </w:rPr>
        <w:t>;</w:t>
      </w:r>
    </w:p>
    <w:p w14:paraId="60F8409C" w14:textId="02213C40" w:rsidR="00401CC6" w:rsidRPr="005A6DB0" w:rsidRDefault="00F1601A" w:rsidP="00FA5309">
      <w:pPr>
        <w:numPr>
          <w:ilvl w:val="2"/>
          <w:numId w:val="4"/>
        </w:numPr>
        <w:tabs>
          <w:tab w:val="clear" w:pos="720"/>
        </w:tabs>
        <w:suppressAutoHyphens w:val="0"/>
        <w:ind w:left="993" w:right="-22" w:hanging="567"/>
        <w:jc w:val="both"/>
        <w:rPr>
          <w:rFonts w:ascii="Arial Narrow" w:eastAsia="Arial Narrow" w:hAnsi="Arial Narrow" w:cs="Arial Narrow"/>
          <w:b/>
          <w:sz w:val="22"/>
          <w:szCs w:val="22"/>
        </w:rPr>
      </w:pPr>
      <w:r>
        <w:rPr>
          <w:rFonts w:ascii="Arial Narrow" w:eastAsia="Arial Narrow" w:hAnsi="Arial Narrow" w:cs="Arial Narrow"/>
          <w:sz w:val="22"/>
          <w:szCs w:val="22"/>
        </w:rPr>
        <w:t>projektā plānoto</w:t>
      </w:r>
      <w:r w:rsidR="005A6DB0">
        <w:rPr>
          <w:rFonts w:ascii="Arial Narrow" w:eastAsia="Arial Narrow" w:hAnsi="Arial Narrow" w:cs="Arial Narrow"/>
          <w:sz w:val="22"/>
          <w:szCs w:val="22"/>
        </w:rPr>
        <w:t xml:space="preserve"> aktivitāšu mākslinieciskā kvalitāte</w:t>
      </w:r>
      <w:r w:rsidR="001375CC">
        <w:rPr>
          <w:rFonts w:ascii="Arial Narrow" w:eastAsia="Arial Narrow" w:hAnsi="Arial Narrow" w:cs="Arial Narrow"/>
          <w:sz w:val="22"/>
          <w:szCs w:val="22"/>
        </w:rPr>
        <w:t xml:space="preserve"> un </w:t>
      </w:r>
      <w:r w:rsidR="001375CC" w:rsidRPr="00937D09">
        <w:rPr>
          <w:rFonts w:ascii="Arial Narrow" w:eastAsia="Arial Narrow" w:hAnsi="Arial Narrow" w:cs="Arial Narrow"/>
          <w:sz w:val="22"/>
          <w:szCs w:val="22"/>
        </w:rPr>
        <w:t>sabiedrības ieinteresētība projekta īstenošanā</w:t>
      </w:r>
      <w:r w:rsidR="001375CC">
        <w:rPr>
          <w:rFonts w:ascii="Arial Narrow" w:eastAsia="Arial Narrow" w:hAnsi="Arial Narrow" w:cs="Arial Narrow"/>
          <w:sz w:val="22"/>
          <w:szCs w:val="22"/>
        </w:rPr>
        <w:t xml:space="preserve"> (sasniegtā mērķauditorija)</w:t>
      </w:r>
      <w:r w:rsidR="005A6DB0">
        <w:rPr>
          <w:rFonts w:ascii="Arial Narrow" w:eastAsia="Arial Narrow" w:hAnsi="Arial Narrow" w:cs="Arial Narrow"/>
          <w:sz w:val="22"/>
          <w:szCs w:val="22"/>
        </w:rPr>
        <w:t>;</w:t>
      </w:r>
    </w:p>
    <w:p w14:paraId="082CEDAE" w14:textId="29C25ED2" w:rsidR="00401CC6" w:rsidRPr="00F1601A" w:rsidRDefault="00401CC6" w:rsidP="00FA5309">
      <w:pPr>
        <w:numPr>
          <w:ilvl w:val="2"/>
          <w:numId w:val="4"/>
        </w:numPr>
        <w:tabs>
          <w:tab w:val="clear" w:pos="720"/>
        </w:tabs>
        <w:suppressAutoHyphens w:val="0"/>
        <w:ind w:left="993" w:right="-22" w:hanging="567"/>
        <w:jc w:val="both"/>
        <w:rPr>
          <w:rFonts w:ascii="Arial Narrow" w:eastAsia="Arial Narrow" w:hAnsi="Arial Narrow" w:cs="Arial Narrow"/>
          <w:b/>
          <w:sz w:val="22"/>
          <w:szCs w:val="22"/>
        </w:rPr>
      </w:pPr>
      <w:r w:rsidRPr="00F1601A">
        <w:rPr>
          <w:rFonts w:ascii="Arial Narrow" w:eastAsia="Arial Narrow" w:hAnsi="Arial Narrow" w:cs="Arial Narrow"/>
          <w:sz w:val="22"/>
          <w:szCs w:val="22"/>
        </w:rPr>
        <w:t>projekta tāmes precizitāte</w:t>
      </w:r>
      <w:r w:rsidR="00F1601A" w:rsidRPr="00F1601A">
        <w:rPr>
          <w:rFonts w:ascii="Arial Narrow" w:eastAsia="Arial Narrow" w:hAnsi="Arial Narrow" w:cs="Arial Narrow"/>
          <w:sz w:val="22"/>
          <w:szCs w:val="22"/>
        </w:rPr>
        <w:t xml:space="preserve"> </w:t>
      </w:r>
      <w:r w:rsidR="00F1601A">
        <w:rPr>
          <w:rFonts w:ascii="Arial Narrow" w:eastAsia="Arial Narrow" w:hAnsi="Arial Narrow" w:cs="Arial Narrow"/>
          <w:sz w:val="22"/>
          <w:szCs w:val="22"/>
        </w:rPr>
        <w:t xml:space="preserve">un </w:t>
      </w:r>
      <w:r w:rsidRPr="00F1601A">
        <w:rPr>
          <w:rFonts w:ascii="Arial Narrow" w:eastAsia="Arial Narrow" w:hAnsi="Arial Narrow" w:cs="Arial Narrow"/>
          <w:sz w:val="22"/>
          <w:szCs w:val="22"/>
        </w:rPr>
        <w:t>plānoto izmaksu samērīgums un atbilstība plānotajām aktivitātēm un rezultātiem;</w:t>
      </w:r>
    </w:p>
    <w:p w14:paraId="3EA6F1BF" w14:textId="7C39BEE7" w:rsidR="00401CC6" w:rsidRPr="00937D09" w:rsidRDefault="00401CC6" w:rsidP="00FA5309">
      <w:pPr>
        <w:numPr>
          <w:ilvl w:val="2"/>
          <w:numId w:val="4"/>
        </w:numPr>
        <w:tabs>
          <w:tab w:val="clear" w:pos="720"/>
        </w:tabs>
        <w:suppressAutoHyphens w:val="0"/>
        <w:ind w:left="993" w:right="-22" w:hanging="567"/>
        <w:jc w:val="both"/>
        <w:rPr>
          <w:rFonts w:ascii="Arial Narrow" w:eastAsia="Arial Narrow" w:hAnsi="Arial Narrow" w:cs="Arial Narrow"/>
          <w:b/>
          <w:sz w:val="22"/>
          <w:szCs w:val="22"/>
        </w:rPr>
      </w:pPr>
      <w:r w:rsidRPr="00937D09">
        <w:rPr>
          <w:rFonts w:ascii="Arial Narrow" w:eastAsia="Arial Narrow" w:hAnsi="Arial Narrow" w:cs="Arial Narrow"/>
          <w:sz w:val="22"/>
          <w:szCs w:val="22"/>
        </w:rPr>
        <w:t>projektā iesaistīto personu profesionālā kvalifikācija, darbības pieredze un kompetence</w:t>
      </w:r>
      <w:r w:rsidR="00812AA7">
        <w:rPr>
          <w:rFonts w:ascii="Arial Narrow" w:eastAsia="Arial Narrow" w:hAnsi="Arial Narrow" w:cs="Arial Narrow"/>
          <w:sz w:val="22"/>
          <w:szCs w:val="22"/>
        </w:rPr>
        <w:t>.</w:t>
      </w:r>
    </w:p>
    <w:p w14:paraId="102F113A" w14:textId="77777777" w:rsidR="00A10488" w:rsidRPr="00F10D26" w:rsidRDefault="00A10488">
      <w:pPr>
        <w:ind w:left="851" w:right="-22"/>
        <w:jc w:val="both"/>
        <w:rPr>
          <w:rFonts w:ascii="Arial Narrow" w:hAnsi="Arial Narrow" w:cs="Arial Narrow"/>
          <w:bCs/>
          <w:sz w:val="22"/>
          <w:szCs w:val="22"/>
        </w:rPr>
      </w:pPr>
    </w:p>
    <w:p w14:paraId="374355A4" w14:textId="77777777" w:rsidR="00FA5309" w:rsidRDefault="00FA5309">
      <w:pPr>
        <w:suppressAutoHyphens w:val="0"/>
        <w:rPr>
          <w:rFonts w:ascii="Arial Narrow" w:hAnsi="Arial Narrow" w:cs="Arial Narrow"/>
          <w:b/>
          <w:bCs/>
          <w:sz w:val="22"/>
          <w:szCs w:val="22"/>
        </w:rPr>
      </w:pPr>
      <w:r>
        <w:rPr>
          <w:rFonts w:ascii="Arial Narrow" w:hAnsi="Arial Narrow" w:cs="Arial Narrow"/>
          <w:b/>
          <w:bCs/>
          <w:sz w:val="22"/>
          <w:szCs w:val="22"/>
        </w:rPr>
        <w:br w:type="page"/>
      </w:r>
    </w:p>
    <w:p w14:paraId="78B4A074" w14:textId="02FCCCA4" w:rsidR="00A10488" w:rsidRDefault="00A10488" w:rsidP="00FA5309">
      <w:pPr>
        <w:numPr>
          <w:ilvl w:val="0"/>
          <w:numId w:val="4"/>
        </w:numPr>
        <w:tabs>
          <w:tab w:val="clear" w:pos="720"/>
        </w:tabs>
        <w:ind w:left="426" w:right="-22" w:hanging="426"/>
        <w:jc w:val="both"/>
        <w:rPr>
          <w:rFonts w:ascii="Arial Narrow" w:hAnsi="Arial Narrow" w:cs="Arial Narrow"/>
          <w:sz w:val="22"/>
          <w:szCs w:val="22"/>
        </w:rPr>
      </w:pPr>
      <w:r>
        <w:rPr>
          <w:rFonts w:ascii="Arial Narrow" w:hAnsi="Arial Narrow" w:cs="Arial Narrow"/>
          <w:b/>
          <w:bCs/>
          <w:sz w:val="22"/>
          <w:szCs w:val="22"/>
        </w:rPr>
        <w:t>Projektu izskatīšanas kārtība.</w:t>
      </w:r>
    </w:p>
    <w:p w14:paraId="447C7FCC" w14:textId="502F17CA" w:rsidR="00A10488" w:rsidRDefault="00A10488" w:rsidP="00FA5309">
      <w:pPr>
        <w:numPr>
          <w:ilvl w:val="1"/>
          <w:numId w:val="4"/>
        </w:numPr>
        <w:tabs>
          <w:tab w:val="clear" w:pos="1004"/>
        </w:tabs>
        <w:ind w:left="426" w:right="-22" w:hanging="426"/>
        <w:jc w:val="both"/>
        <w:rPr>
          <w:rFonts w:ascii="Arial Narrow" w:hAnsi="Arial Narrow" w:cs="Arial Narrow"/>
          <w:sz w:val="22"/>
          <w:szCs w:val="22"/>
        </w:rPr>
      </w:pPr>
      <w:r>
        <w:rPr>
          <w:rFonts w:ascii="Arial Narrow" w:hAnsi="Arial Narrow" w:cs="Arial Narrow"/>
          <w:sz w:val="22"/>
          <w:szCs w:val="22"/>
        </w:rPr>
        <w:t>Projektu pieteikumus, kuri atbilst konkursa mērķiem un nolikuma prasībām, saskaņā ar projektu kvalitatīvajiem kritērijiem vērtē mērķprogrammas konkursa komisija</w:t>
      </w:r>
      <w:r>
        <w:rPr>
          <w:rFonts w:ascii="Arial Narrow" w:hAnsi="Arial Narrow" w:cs="Arial Narrow"/>
          <w:b/>
          <w:bCs/>
          <w:sz w:val="22"/>
          <w:szCs w:val="22"/>
        </w:rPr>
        <w:t xml:space="preserve"> </w:t>
      </w:r>
      <w:r>
        <w:rPr>
          <w:rFonts w:ascii="Arial Narrow" w:hAnsi="Arial Narrow" w:cs="Arial Narrow"/>
          <w:sz w:val="22"/>
          <w:szCs w:val="22"/>
        </w:rPr>
        <w:t xml:space="preserve">(turpmāk – komisija), kuru veido divi VKKF Mūzikas nozares ekspertu komisijas deleģēti pārstāvji, viens VKKF </w:t>
      </w:r>
      <w:r w:rsidR="00914551">
        <w:rPr>
          <w:rFonts w:ascii="Arial Narrow" w:hAnsi="Arial Narrow" w:cs="Arial Narrow"/>
          <w:sz w:val="22"/>
          <w:szCs w:val="22"/>
        </w:rPr>
        <w:t xml:space="preserve">Skatuves mākslu </w:t>
      </w:r>
      <w:r>
        <w:rPr>
          <w:rFonts w:ascii="Arial Narrow" w:hAnsi="Arial Narrow" w:cs="Arial Narrow"/>
          <w:sz w:val="22"/>
          <w:szCs w:val="22"/>
        </w:rPr>
        <w:t xml:space="preserve">nozares ekspertu komisijas deleģēts pārstāvis, viens VKKF Filmu mākslas nozares ekspertu komisijas deleģēts pārstāvis, viens VKKF Vizuālās mākslas nozares ekspertu komisijas deleģēts pārstāvis un divi Kultūras ministrijas deleģēti pārstāvji.  </w:t>
      </w:r>
    </w:p>
    <w:p w14:paraId="773F801C" w14:textId="77777777" w:rsidR="00A10488" w:rsidRDefault="00A10488" w:rsidP="00FA5309">
      <w:pPr>
        <w:numPr>
          <w:ilvl w:val="1"/>
          <w:numId w:val="4"/>
        </w:numPr>
        <w:tabs>
          <w:tab w:val="clear" w:pos="1004"/>
          <w:tab w:val="left" w:pos="426"/>
        </w:tabs>
        <w:ind w:left="426" w:right="-22" w:hanging="426"/>
        <w:jc w:val="both"/>
        <w:rPr>
          <w:rFonts w:ascii="Arial Narrow" w:hAnsi="Arial Narrow" w:cs="Arial Narrow"/>
          <w:sz w:val="22"/>
          <w:szCs w:val="22"/>
        </w:rPr>
      </w:pPr>
      <w:r>
        <w:rPr>
          <w:rFonts w:ascii="Arial Narrow" w:hAnsi="Arial Narrow" w:cs="Arial Narrow"/>
          <w:sz w:val="22"/>
          <w:szCs w:val="22"/>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5A22AB8E" w14:textId="5CA4366F" w:rsidR="00A10488" w:rsidRPr="009F0A11" w:rsidRDefault="00A10488" w:rsidP="00FA5309">
      <w:pPr>
        <w:numPr>
          <w:ilvl w:val="1"/>
          <w:numId w:val="4"/>
        </w:numPr>
        <w:tabs>
          <w:tab w:val="clear" w:pos="1004"/>
          <w:tab w:val="left" w:pos="426"/>
        </w:tabs>
        <w:ind w:left="426" w:right="-22" w:hanging="426"/>
        <w:jc w:val="both"/>
        <w:rPr>
          <w:rFonts w:ascii="Arial Narrow" w:hAnsi="Arial Narrow" w:cs="Arial Narrow"/>
          <w:sz w:val="22"/>
          <w:szCs w:val="22"/>
        </w:rPr>
      </w:pPr>
      <w:r w:rsidRPr="009F0A11">
        <w:rPr>
          <w:rFonts w:ascii="Arial Narrow" w:hAnsi="Arial Narrow" w:cs="Arial Narrow"/>
          <w:sz w:val="22"/>
          <w:szCs w:val="22"/>
        </w:rPr>
        <w:t>Komisija, izvērtējot katru iesniegto projektu, sniedz atzinumu VKKF padomei par līdzekļu piešķiršanu</w:t>
      </w:r>
      <w:r w:rsidR="001375CC" w:rsidRPr="009F0A11">
        <w:rPr>
          <w:rFonts w:ascii="Arial Narrow" w:hAnsi="Arial Narrow" w:cs="Arial Narrow"/>
          <w:sz w:val="22"/>
          <w:szCs w:val="22"/>
        </w:rPr>
        <w:t xml:space="preserve"> ievērojot nosacījumu, ka </w:t>
      </w:r>
      <w:r w:rsidR="002068FD" w:rsidRPr="009F0A11">
        <w:rPr>
          <w:rFonts w:ascii="Arial Narrow" w:hAnsi="Arial Narrow" w:cs="Arial Narrow"/>
          <w:sz w:val="22"/>
          <w:szCs w:val="22"/>
        </w:rPr>
        <w:t xml:space="preserve">katrs uzvarētājs saņem </w:t>
      </w:r>
      <w:r w:rsidR="00A315D8" w:rsidRPr="009F0A11">
        <w:rPr>
          <w:rFonts w:ascii="Arial Narrow" w:hAnsi="Arial Narrow" w:cs="Arial Narrow"/>
          <w:sz w:val="22"/>
          <w:szCs w:val="22"/>
        </w:rPr>
        <w:t>vismaz</w:t>
      </w:r>
      <w:r w:rsidR="002068FD" w:rsidRPr="009F0A11">
        <w:rPr>
          <w:rFonts w:ascii="Arial Narrow" w:hAnsi="Arial Narrow" w:cs="Arial Narrow"/>
          <w:sz w:val="22"/>
          <w:szCs w:val="22"/>
        </w:rPr>
        <w:t xml:space="preserve"> </w:t>
      </w:r>
      <w:r w:rsidR="00A8284F" w:rsidRPr="009F0A11">
        <w:rPr>
          <w:rFonts w:ascii="Arial Narrow" w:hAnsi="Arial Narrow" w:cs="Arial Narrow"/>
          <w:sz w:val="22"/>
          <w:szCs w:val="22"/>
        </w:rPr>
        <w:t>5</w:t>
      </w:r>
      <w:r w:rsidR="002068FD" w:rsidRPr="009F0A11">
        <w:rPr>
          <w:rFonts w:ascii="Arial Narrow" w:hAnsi="Arial Narrow" w:cs="Arial Narrow"/>
          <w:sz w:val="22"/>
          <w:szCs w:val="22"/>
        </w:rPr>
        <w:t>% no mērķprogrammā pieejamā finansējuma</w:t>
      </w:r>
      <w:r w:rsidRPr="009F0A11">
        <w:rPr>
          <w:rFonts w:ascii="Arial Narrow" w:hAnsi="Arial Narrow" w:cs="Arial Narrow"/>
          <w:sz w:val="22"/>
          <w:szCs w:val="22"/>
        </w:rPr>
        <w:t>.</w:t>
      </w:r>
    </w:p>
    <w:p w14:paraId="7F1C4A50" w14:textId="77777777" w:rsidR="00A10488" w:rsidRDefault="00A10488" w:rsidP="00FA5309">
      <w:pPr>
        <w:numPr>
          <w:ilvl w:val="1"/>
          <w:numId w:val="4"/>
        </w:numPr>
        <w:tabs>
          <w:tab w:val="clear" w:pos="1004"/>
        </w:tabs>
        <w:ind w:left="426" w:right="-22" w:hanging="426"/>
        <w:jc w:val="both"/>
        <w:rPr>
          <w:rFonts w:ascii="Arial Narrow" w:hAnsi="Arial Narrow" w:cs="Arial Narrow"/>
          <w:b/>
          <w:bCs/>
          <w:sz w:val="22"/>
          <w:szCs w:val="22"/>
        </w:rPr>
      </w:pPr>
      <w:r>
        <w:rPr>
          <w:rFonts w:ascii="Arial Narrow" w:hAnsi="Arial Narrow" w:cs="Arial Narrow"/>
          <w:sz w:val="22"/>
          <w:szCs w:val="22"/>
        </w:rPr>
        <w:t>VKKF padome pieņem lēmumu par fonda līdzekļu sadali mērķprogrammai iesniegto projektu īstenošanai.</w:t>
      </w:r>
    </w:p>
    <w:p w14:paraId="7B5BD632" w14:textId="77777777" w:rsidR="00A10488" w:rsidRPr="00F10D26" w:rsidRDefault="00A10488">
      <w:pPr>
        <w:tabs>
          <w:tab w:val="left" w:pos="426"/>
        </w:tabs>
        <w:ind w:right="-22"/>
        <w:jc w:val="both"/>
        <w:rPr>
          <w:rFonts w:ascii="Arial Narrow" w:hAnsi="Arial Narrow" w:cs="Arial Narrow"/>
          <w:b/>
          <w:bCs/>
          <w:sz w:val="22"/>
          <w:szCs w:val="22"/>
        </w:rPr>
      </w:pPr>
    </w:p>
    <w:p w14:paraId="0D35352D" w14:textId="77777777" w:rsidR="00A10488" w:rsidRDefault="00A10488" w:rsidP="00FA5309">
      <w:pPr>
        <w:numPr>
          <w:ilvl w:val="0"/>
          <w:numId w:val="4"/>
        </w:numPr>
        <w:tabs>
          <w:tab w:val="clear" w:pos="720"/>
        </w:tabs>
        <w:ind w:left="426" w:right="-22" w:hanging="426"/>
        <w:jc w:val="both"/>
        <w:rPr>
          <w:rFonts w:ascii="Arial Narrow" w:hAnsi="Arial Narrow" w:cs="Arial Narrow"/>
          <w:sz w:val="22"/>
          <w:szCs w:val="22"/>
        </w:rPr>
      </w:pPr>
      <w:r>
        <w:rPr>
          <w:rFonts w:ascii="Arial Narrow" w:hAnsi="Arial Narrow" w:cs="Arial Narrow"/>
          <w:b/>
          <w:bCs/>
          <w:sz w:val="22"/>
          <w:szCs w:val="22"/>
        </w:rPr>
        <w:t>Projekta pieteicēja tiesības un pienākumi.</w:t>
      </w:r>
    </w:p>
    <w:p w14:paraId="4D45C04F" w14:textId="77777777" w:rsidR="005279F7" w:rsidRPr="005A4C55" w:rsidRDefault="005279F7" w:rsidP="00FA5309">
      <w:pPr>
        <w:pStyle w:val="Standard"/>
        <w:numPr>
          <w:ilvl w:val="1"/>
          <w:numId w:val="4"/>
        </w:numPr>
        <w:tabs>
          <w:tab w:val="clear" w:pos="1004"/>
        </w:tabs>
        <w:ind w:left="426" w:hanging="426"/>
        <w:jc w:val="both"/>
        <w:rPr>
          <w:rFonts w:ascii="Arial Narrow" w:hAnsi="Arial Narrow" w:cs="Arial Narrow"/>
          <w:sz w:val="22"/>
          <w:szCs w:val="22"/>
          <w:lang w:val="lv-LV"/>
        </w:rPr>
      </w:pPr>
      <w:r w:rsidRPr="005A4C55">
        <w:rPr>
          <w:rFonts w:ascii="Arial Narrow" w:hAnsi="Arial Narrow" w:cs="Arial Narrow"/>
          <w:sz w:val="22"/>
          <w:lang w:val="lv-LV" w:eastAsia="lv-LV"/>
        </w:rPr>
        <w:t>Projekta pieteicējs pēc apstiprinātā konkursa termiņa beigām iesniegtajā projekta pieteikumā nevar veikt izmaiņas.</w:t>
      </w:r>
    </w:p>
    <w:p w14:paraId="07EF830D" w14:textId="77777777" w:rsidR="005279F7" w:rsidRPr="00C155A3" w:rsidRDefault="005279F7" w:rsidP="00FA5309">
      <w:pPr>
        <w:pStyle w:val="Standard"/>
        <w:numPr>
          <w:ilvl w:val="1"/>
          <w:numId w:val="4"/>
        </w:numPr>
        <w:tabs>
          <w:tab w:val="clear" w:pos="1004"/>
        </w:tabs>
        <w:ind w:left="426" w:hanging="426"/>
        <w:jc w:val="both"/>
        <w:rPr>
          <w:rFonts w:ascii="Arial Narrow" w:hAnsi="Arial Narrow" w:cs="Arial Narrow"/>
          <w:sz w:val="22"/>
          <w:szCs w:val="22"/>
          <w:lang w:val="lv-LV"/>
        </w:rPr>
      </w:pPr>
      <w:r w:rsidRPr="00C155A3">
        <w:rPr>
          <w:rFonts w:ascii="Arial Narrow" w:hAnsi="Arial Narrow" w:cs="Arial Narrow"/>
          <w:sz w:val="22"/>
          <w:lang w:val="lv-LV" w:eastAsia="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0A832FDD" w14:textId="77777777" w:rsidR="005279F7" w:rsidRPr="00C155A3" w:rsidRDefault="005279F7" w:rsidP="00FA5309">
      <w:pPr>
        <w:pStyle w:val="Standard"/>
        <w:widowControl w:val="0"/>
        <w:numPr>
          <w:ilvl w:val="1"/>
          <w:numId w:val="4"/>
        </w:numPr>
        <w:tabs>
          <w:tab w:val="clear" w:pos="1004"/>
        </w:tabs>
        <w:ind w:left="426" w:hanging="426"/>
        <w:jc w:val="both"/>
        <w:rPr>
          <w:rFonts w:ascii="Arial Narrow" w:hAnsi="Arial Narrow" w:cs="Arial Narrow"/>
          <w:sz w:val="22"/>
          <w:lang w:val="lv-LV" w:eastAsia="lv-LV"/>
        </w:rPr>
      </w:pPr>
      <w:bookmarkStart w:id="2" w:name="_Hlk148453940"/>
      <w:r w:rsidRPr="00C155A3">
        <w:rPr>
          <w:rFonts w:ascii="Arial Narrow" w:hAnsi="Arial Narrow"/>
          <w:color w:val="000000"/>
          <w:sz w:val="22"/>
          <w:lang w:val="lv-LV"/>
        </w:rPr>
        <w:t>Ja iesniegtais projekts saņem VKKF finansējumu, projekta pieteicējam ir pienākums visos projekta publicitātes un mārketinga materiālos izmantot VKKF logo un visos publiskos paziņojumos (t.sk. sociālos tīklos) ietver</w:t>
      </w:r>
      <w:r>
        <w:rPr>
          <w:rFonts w:ascii="Arial Narrow" w:hAnsi="Arial Narrow"/>
          <w:color w:val="000000"/>
          <w:sz w:val="22"/>
          <w:lang w:val="lv-LV"/>
        </w:rPr>
        <w:t>t</w:t>
      </w:r>
      <w:r w:rsidRPr="00C155A3">
        <w:rPr>
          <w:rFonts w:ascii="Arial Narrow" w:hAnsi="Arial Narrow"/>
          <w:color w:val="000000"/>
          <w:sz w:val="22"/>
          <w:lang w:val="lv-LV"/>
        </w:rPr>
        <w:t xml:space="preserve"> atsauc</w:t>
      </w:r>
      <w:r>
        <w:rPr>
          <w:rFonts w:ascii="Arial Narrow" w:hAnsi="Arial Narrow"/>
          <w:color w:val="000000"/>
          <w:sz w:val="22"/>
          <w:lang w:val="lv-LV"/>
        </w:rPr>
        <w:t>i</w:t>
      </w:r>
      <w:r w:rsidRPr="00C155A3">
        <w:rPr>
          <w:rFonts w:ascii="Arial Narrow" w:hAnsi="Arial Narrow"/>
          <w:color w:val="000000"/>
          <w:sz w:val="22"/>
          <w:lang w:val="lv-LV"/>
        </w:rPr>
        <w:t xml:space="preserve"> uz VKKF kā projekta finansētāju.</w:t>
      </w:r>
    </w:p>
    <w:bookmarkEnd w:id="2"/>
    <w:p w14:paraId="65CFF638" w14:textId="77777777" w:rsidR="005279F7" w:rsidRPr="00C155A3" w:rsidRDefault="005279F7" w:rsidP="00FA5309">
      <w:pPr>
        <w:pStyle w:val="Standard"/>
        <w:widowControl w:val="0"/>
        <w:numPr>
          <w:ilvl w:val="1"/>
          <w:numId w:val="4"/>
        </w:numPr>
        <w:tabs>
          <w:tab w:val="clear" w:pos="1004"/>
        </w:tabs>
        <w:ind w:left="426" w:hanging="426"/>
        <w:jc w:val="both"/>
        <w:rPr>
          <w:rFonts w:ascii="Arial Narrow" w:hAnsi="Arial Narrow" w:cs="Arial Narrow"/>
          <w:sz w:val="22"/>
          <w:lang w:val="lv-LV" w:eastAsia="lv-LV"/>
        </w:rPr>
      </w:pPr>
      <w:r w:rsidRPr="00C155A3">
        <w:rPr>
          <w:rFonts w:ascii="Arial Narrow" w:hAnsi="Arial Narrow" w:cs="Arial Narrow"/>
          <w:sz w:val="22"/>
          <w:lang w:val="lv-LV" w:eastAsia="lv-LV"/>
        </w:rPr>
        <w:t>Persona, kura iesniedz projekta pieteikumu finanšu līdzekļu saņemšanai, ir iepazinusies ar šo Nolikumu un piekrīt visiem projektu konkursa noteikumiem, apņemas ievērot tos pilnībā, uzņemas atbildību par Nolikumā minēto prasību izpildi, kā arī ir atbildīga par projekta pieteikumā norādīto ziņu patiesumu.</w:t>
      </w:r>
    </w:p>
    <w:p w14:paraId="7625A060" w14:textId="77777777" w:rsidR="00A10488" w:rsidRDefault="00A10488">
      <w:pPr>
        <w:tabs>
          <w:tab w:val="left" w:pos="426"/>
        </w:tabs>
        <w:ind w:right="-22"/>
        <w:jc w:val="both"/>
        <w:rPr>
          <w:rFonts w:ascii="Arial Narrow" w:hAnsi="Arial Narrow" w:cs="Arial Narrow"/>
          <w:b/>
          <w:bCs/>
          <w:sz w:val="22"/>
          <w:szCs w:val="22"/>
        </w:rPr>
      </w:pPr>
    </w:p>
    <w:p w14:paraId="1C868182" w14:textId="77777777" w:rsidR="00A10488" w:rsidRDefault="00A10488" w:rsidP="00FA5309">
      <w:pPr>
        <w:numPr>
          <w:ilvl w:val="0"/>
          <w:numId w:val="4"/>
        </w:numPr>
        <w:tabs>
          <w:tab w:val="clear" w:pos="720"/>
        </w:tabs>
        <w:ind w:left="426" w:right="-22" w:hanging="426"/>
        <w:jc w:val="both"/>
        <w:rPr>
          <w:rFonts w:ascii="Arial Narrow" w:hAnsi="Arial Narrow" w:cs="Arial Narrow"/>
          <w:sz w:val="22"/>
          <w:szCs w:val="22"/>
        </w:rPr>
      </w:pPr>
      <w:r>
        <w:rPr>
          <w:rFonts w:ascii="Arial Narrow" w:hAnsi="Arial Narrow" w:cs="Arial Narrow"/>
          <w:b/>
          <w:bCs/>
          <w:sz w:val="22"/>
          <w:szCs w:val="22"/>
        </w:rPr>
        <w:t>Konkursa rezultāti.</w:t>
      </w:r>
    </w:p>
    <w:p w14:paraId="6F230ACD" w14:textId="77777777" w:rsidR="005279F7" w:rsidRPr="003269AB" w:rsidRDefault="005279F7" w:rsidP="00FA5309">
      <w:pPr>
        <w:pStyle w:val="Standard"/>
        <w:numPr>
          <w:ilvl w:val="1"/>
          <w:numId w:val="4"/>
        </w:numPr>
        <w:tabs>
          <w:tab w:val="clear" w:pos="1004"/>
        </w:tabs>
        <w:ind w:left="426" w:hanging="426"/>
        <w:jc w:val="both"/>
        <w:rPr>
          <w:rFonts w:ascii="Arial Narrow" w:hAnsi="Arial Narrow" w:cs="Arial Narrow"/>
          <w:sz w:val="22"/>
          <w:szCs w:val="22"/>
          <w:lang w:val="lv-LV"/>
        </w:rPr>
      </w:pPr>
      <w:r w:rsidRPr="003269AB">
        <w:rPr>
          <w:rFonts w:ascii="Arial Narrow" w:hAnsi="Arial Narrow" w:cs="Arial Narrow"/>
          <w:sz w:val="22"/>
          <w:szCs w:val="22"/>
          <w:lang w:val="lv-LV" w:eastAsia="lv-LV"/>
        </w:rPr>
        <w:t xml:space="preserve">Atbildi </w:t>
      </w:r>
      <w:r w:rsidRPr="007667C1">
        <w:rPr>
          <w:rFonts w:ascii="Arial Narrow" w:hAnsi="Arial Narrow" w:cs="Arial Narrow"/>
          <w:sz w:val="22"/>
          <w:szCs w:val="22"/>
          <w:lang w:val="lv-LV" w:eastAsia="lv-LV"/>
        </w:rPr>
        <w:t>par konkursa rezultātiem projekta pieteicējam nosūta uz projekta pieteikumā norādīto e-pasta adresi pēc konkursa noslēguma</w:t>
      </w:r>
      <w:r w:rsidRPr="007667C1">
        <w:rPr>
          <w:rFonts w:ascii="Arial Narrow" w:hAnsi="Arial Narrow" w:cs="Arial Narrow"/>
          <w:sz w:val="22"/>
          <w:szCs w:val="22"/>
          <w:lang w:val="lv-LV"/>
        </w:rPr>
        <w:t>.</w:t>
      </w:r>
    </w:p>
    <w:p w14:paraId="2E624B9E" w14:textId="7D8A11E9" w:rsidR="005279F7" w:rsidRPr="00216AF3" w:rsidRDefault="005279F7" w:rsidP="00FA5309">
      <w:pPr>
        <w:pStyle w:val="Standard"/>
        <w:numPr>
          <w:ilvl w:val="1"/>
          <w:numId w:val="4"/>
        </w:numPr>
        <w:tabs>
          <w:tab w:val="clear" w:pos="1004"/>
        </w:tabs>
        <w:ind w:left="426" w:hanging="426"/>
        <w:jc w:val="both"/>
        <w:rPr>
          <w:rFonts w:ascii="Arial Narrow" w:hAnsi="Arial Narrow"/>
          <w:sz w:val="22"/>
          <w:szCs w:val="22"/>
          <w:lang w:val="lv-LV"/>
        </w:rPr>
      </w:pPr>
      <w:r w:rsidRPr="00216AF3">
        <w:rPr>
          <w:rFonts w:ascii="Arial Narrow" w:hAnsi="Arial Narrow" w:cs="Arial Narrow"/>
          <w:sz w:val="22"/>
          <w:szCs w:val="22"/>
          <w:lang w:val="lv-LV"/>
        </w:rPr>
        <w:t xml:space="preserve">Finansēto projektu saraksti tiek publicēti oficiālajā laikrakstā „Latvijas Vēstnesis”, ar tiem var iepazīties arī </w:t>
      </w:r>
      <w:r w:rsidRPr="00AC4168">
        <w:rPr>
          <w:rFonts w:ascii="Arial Narrow" w:hAnsi="Arial Narrow" w:cs="Arial Narrow"/>
          <w:sz w:val="22"/>
          <w:szCs w:val="22"/>
          <w:lang w:val="lv-LV"/>
        </w:rPr>
        <w:t xml:space="preserve">VKKF mājaslapā </w:t>
      </w:r>
      <w:r>
        <w:rPr>
          <w:rFonts w:ascii="Arial Narrow" w:hAnsi="Arial Narrow" w:cs="Arial Narrow"/>
          <w:sz w:val="22"/>
          <w:szCs w:val="22"/>
          <w:lang w:val="lv-LV"/>
        </w:rPr>
        <w:t>(</w:t>
      </w:r>
      <w:r w:rsidRPr="00CB4335">
        <w:rPr>
          <w:rFonts w:ascii="Arial Narrow" w:hAnsi="Arial Narrow" w:cs="Arial Narrow"/>
          <w:sz w:val="22"/>
          <w:szCs w:val="22"/>
          <w:lang w:val="lv-LV"/>
        </w:rPr>
        <w:t>www.vkkf.lv</w:t>
      </w:r>
      <w:r>
        <w:rPr>
          <w:rFonts w:ascii="Arial Narrow" w:hAnsi="Arial Narrow" w:cs="Arial Narrow"/>
          <w:sz w:val="22"/>
          <w:szCs w:val="22"/>
          <w:lang w:val="lv-LV"/>
        </w:rPr>
        <w:t>)</w:t>
      </w:r>
      <w:r w:rsidRPr="00AC4168">
        <w:rPr>
          <w:rFonts w:ascii="Arial Narrow" w:hAnsi="Arial Narrow" w:cs="Arial Narrow"/>
          <w:sz w:val="22"/>
          <w:szCs w:val="22"/>
          <w:lang w:val="lv-LV"/>
        </w:rPr>
        <w:t>.</w:t>
      </w:r>
    </w:p>
    <w:p w14:paraId="26ABDFD0" w14:textId="77777777" w:rsidR="009F0A11" w:rsidRPr="009F0A11" w:rsidRDefault="009F0A11" w:rsidP="00FA5309">
      <w:pPr>
        <w:pStyle w:val="Standard"/>
        <w:numPr>
          <w:ilvl w:val="1"/>
          <w:numId w:val="4"/>
        </w:numPr>
        <w:tabs>
          <w:tab w:val="clear" w:pos="1004"/>
        </w:tabs>
        <w:ind w:left="426" w:hanging="426"/>
        <w:jc w:val="both"/>
        <w:rPr>
          <w:rFonts w:ascii="Arial Narrow" w:hAnsi="Arial Narrow" w:cs="Arial Narrow"/>
          <w:sz w:val="22"/>
          <w:szCs w:val="22"/>
          <w:lang w:val="lv-LV"/>
        </w:rPr>
      </w:pPr>
      <w:r w:rsidRPr="009F0A11">
        <w:rPr>
          <w:rFonts w:ascii="Arial Narrow" w:hAnsi="Arial Narrow" w:cs="Arial Narrow"/>
          <w:sz w:val="22"/>
          <w:szCs w:val="22"/>
          <w:lang w:val="lv-LV"/>
        </w:rPr>
        <w:t xml:space="preserve">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 </w:t>
      </w:r>
    </w:p>
    <w:p w14:paraId="289D4493" w14:textId="77777777" w:rsidR="009F0A11" w:rsidRPr="002D0AC0" w:rsidRDefault="009F0A11" w:rsidP="00FA5309">
      <w:pPr>
        <w:pStyle w:val="Standard"/>
        <w:numPr>
          <w:ilvl w:val="1"/>
          <w:numId w:val="4"/>
        </w:numPr>
        <w:tabs>
          <w:tab w:val="clear" w:pos="1004"/>
        </w:tabs>
        <w:ind w:left="426" w:hanging="426"/>
        <w:jc w:val="both"/>
        <w:rPr>
          <w:rFonts w:ascii="Arial Narrow" w:hAnsi="Arial Narrow" w:cs="Arial Narrow"/>
          <w:sz w:val="22"/>
          <w:szCs w:val="22"/>
          <w:lang w:val="lv-LV"/>
        </w:rPr>
      </w:pPr>
      <w:bookmarkStart w:id="3" w:name="_Hlk209452169"/>
      <w:r w:rsidRPr="002D0AC0">
        <w:rPr>
          <w:rFonts w:ascii="Arial Narrow" w:hAnsi="Arial Narrow" w:cs="Arial Narrow"/>
          <w:sz w:val="22"/>
          <w:szCs w:val="22"/>
          <w:lang w:val="lv-LV"/>
        </w:rPr>
        <w:t>Finansējuma saņēmējs, slēdzot līgumu ar VKKF, iesniedz precizētu projekta finansēšanas tāmi. Tāmē drīkst būt uzrādītas tikai projekta pieteikumā norādītās pozīcijas ne lielākā apmērā par pieprasīto finansējuma apjomu</w:t>
      </w:r>
      <w:r>
        <w:rPr>
          <w:rFonts w:ascii="Arial Narrow" w:hAnsi="Arial Narrow" w:cs="Arial Narrow"/>
          <w:sz w:val="22"/>
          <w:szCs w:val="22"/>
          <w:lang w:val="lv-LV"/>
        </w:rPr>
        <w:t xml:space="preserve">. </w:t>
      </w:r>
    </w:p>
    <w:p w14:paraId="345C7C38" w14:textId="77777777" w:rsidR="009F0A11" w:rsidRDefault="009F0A11" w:rsidP="00FA5309">
      <w:pPr>
        <w:pStyle w:val="Standard"/>
        <w:numPr>
          <w:ilvl w:val="1"/>
          <w:numId w:val="4"/>
        </w:numPr>
        <w:tabs>
          <w:tab w:val="clear" w:pos="1004"/>
        </w:tabs>
        <w:ind w:left="426" w:hanging="426"/>
        <w:jc w:val="both"/>
        <w:rPr>
          <w:rFonts w:ascii="Arial Narrow" w:hAnsi="Arial Narrow" w:cs="Arial Narrow"/>
          <w:sz w:val="22"/>
          <w:szCs w:val="22"/>
          <w:lang w:val="lv-LV"/>
        </w:rPr>
      </w:pPr>
      <w:r w:rsidRPr="002D0AC0">
        <w:rPr>
          <w:rFonts w:ascii="Arial Narrow" w:hAnsi="Arial Narrow" w:cs="Arial Narrow"/>
          <w:sz w:val="22"/>
          <w:szCs w:val="22"/>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bookmarkEnd w:id="3"/>
    <w:p w14:paraId="0BFBAAAB" w14:textId="4CB2BEC3" w:rsidR="005279F7" w:rsidRPr="005279F7" w:rsidRDefault="005279F7" w:rsidP="00FA5309">
      <w:pPr>
        <w:pStyle w:val="Standard"/>
        <w:numPr>
          <w:ilvl w:val="0"/>
          <w:numId w:val="4"/>
        </w:numPr>
        <w:ind w:left="426" w:hanging="426"/>
        <w:jc w:val="both"/>
        <w:rPr>
          <w:rFonts w:ascii="Arial Narrow" w:hAnsi="Arial Narrow" w:cs="Arial Narrow"/>
          <w:sz w:val="22"/>
          <w:szCs w:val="22"/>
          <w:lang w:val="lv-LV"/>
        </w:rPr>
        <w:sectPr w:rsidR="005279F7" w:rsidRPr="005279F7" w:rsidSect="00A531E0">
          <w:footerReference w:type="default" r:id="rId10"/>
          <w:pgSz w:w="11906" w:h="16838"/>
          <w:pgMar w:top="851" w:right="566" w:bottom="317" w:left="1701" w:header="720" w:footer="261" w:gutter="0"/>
          <w:cols w:space="720"/>
        </w:sectPr>
      </w:pPr>
    </w:p>
    <w:p w14:paraId="5171E5BD" w14:textId="5A784482" w:rsidR="005D774F" w:rsidRPr="00063621" w:rsidRDefault="002068FD" w:rsidP="005D774F">
      <w:pPr>
        <w:widowControl w:val="0"/>
        <w:autoSpaceDE w:val="0"/>
        <w:autoSpaceDN w:val="0"/>
        <w:adjustRightInd w:val="0"/>
        <w:ind w:right="-142"/>
        <w:jc w:val="right"/>
        <w:rPr>
          <w:rFonts w:ascii="Arial Narrow" w:hAnsi="Arial Narrow" w:cs="Arial Narrow"/>
          <w:sz w:val="14"/>
          <w:szCs w:val="16"/>
          <w:lang w:eastAsia="lv-LV"/>
        </w:rPr>
      </w:pPr>
      <w:r>
        <w:rPr>
          <w:rFonts w:ascii="Arial Narrow" w:hAnsi="Arial Narrow" w:cs="Arial Narrow"/>
          <w:sz w:val="14"/>
          <w:szCs w:val="16"/>
          <w:lang w:eastAsia="lv-LV"/>
        </w:rPr>
        <w:t>1</w:t>
      </w:r>
      <w:r w:rsidR="005D774F" w:rsidRPr="00063621">
        <w:rPr>
          <w:rFonts w:ascii="Arial Narrow" w:hAnsi="Arial Narrow" w:cs="Arial Narrow"/>
          <w:sz w:val="14"/>
          <w:szCs w:val="16"/>
          <w:lang w:eastAsia="lv-LV"/>
        </w:rPr>
        <w:t>. pielikums</w:t>
      </w:r>
    </w:p>
    <w:p w14:paraId="3073D59C" w14:textId="53F47E85" w:rsidR="00725714" w:rsidRPr="00725714" w:rsidRDefault="005D774F" w:rsidP="00725714">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VKKF mērķprogrammas “</w:t>
      </w:r>
      <w:r w:rsidR="00725714" w:rsidRPr="00725714">
        <w:rPr>
          <w:rFonts w:ascii="Arial Narrow" w:hAnsi="Arial Narrow" w:cs="Arial Narrow"/>
          <w:sz w:val="14"/>
          <w:szCs w:val="14"/>
          <w:lang w:eastAsia="lv-LV"/>
        </w:rPr>
        <w:t xml:space="preserve">Daudzpusīgas profesionālās mākslas pieejamības nodrošināšana </w:t>
      </w:r>
    </w:p>
    <w:p w14:paraId="0DB18FF9" w14:textId="65A69678" w:rsidR="005D774F" w:rsidRPr="00063621" w:rsidRDefault="00725714" w:rsidP="00725714">
      <w:pPr>
        <w:widowControl w:val="0"/>
        <w:suppressAutoHyphens w:val="0"/>
        <w:autoSpaceDE w:val="0"/>
        <w:autoSpaceDN w:val="0"/>
        <w:adjustRightInd w:val="0"/>
        <w:ind w:left="720" w:right="-142" w:hanging="720"/>
        <w:jc w:val="right"/>
        <w:rPr>
          <w:rFonts w:ascii="Arial Narrow" w:hAnsi="Arial Narrow" w:cs="Arial"/>
          <w:b/>
          <w:bCs/>
          <w:iCs/>
          <w:caps/>
          <w:sz w:val="22"/>
          <w:szCs w:val="22"/>
          <w:lang w:eastAsia="en-US"/>
        </w:rPr>
      </w:pPr>
      <w:r w:rsidRPr="00725714">
        <w:rPr>
          <w:rFonts w:ascii="Arial Narrow" w:hAnsi="Arial Narrow" w:cs="Arial Narrow"/>
          <w:sz w:val="14"/>
          <w:szCs w:val="14"/>
          <w:lang w:eastAsia="lv-LV"/>
        </w:rPr>
        <w:t>nacionālas vai reģionālas nozīmes attīstības centros Latvijā</w:t>
      </w:r>
      <w:r w:rsidR="005D774F" w:rsidRPr="00063621">
        <w:rPr>
          <w:rFonts w:ascii="Arial Narrow" w:hAnsi="Arial Narrow" w:cs="Arial Narrow"/>
          <w:sz w:val="14"/>
          <w:szCs w:val="14"/>
          <w:lang w:eastAsia="lv-LV"/>
        </w:rPr>
        <w:t>” projektu konkursu nolikumam</w:t>
      </w:r>
    </w:p>
    <w:p w14:paraId="2C8E5D9F"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p>
    <w:p w14:paraId="6CAA5DDF" w14:textId="69B226CF" w:rsidR="00063621" w:rsidRPr="00063621" w:rsidRDefault="0054215C" w:rsidP="003F5DA3">
      <w:pPr>
        <w:widowControl w:val="0"/>
        <w:suppressAutoHyphens w:val="0"/>
        <w:autoSpaceDE w:val="0"/>
        <w:autoSpaceDN w:val="0"/>
        <w:adjustRightInd w:val="0"/>
        <w:jc w:val="center"/>
        <w:rPr>
          <w:rFonts w:ascii="Arial Narrow" w:hAnsi="Arial Narrow" w:cs="Arial"/>
          <w:b/>
          <w:bCs/>
          <w:sz w:val="24"/>
          <w:szCs w:val="24"/>
          <w:lang w:eastAsia="lv-LV"/>
        </w:rPr>
      </w:pPr>
      <w:r>
        <w:rPr>
          <w:rFonts w:ascii="Arial Narrow" w:hAnsi="Arial Narrow" w:cs="Arial"/>
          <w:b/>
          <w:bCs/>
          <w:sz w:val="24"/>
          <w:szCs w:val="24"/>
          <w:lang w:eastAsia="lv-LV"/>
        </w:rPr>
        <w:t>Projekta</w:t>
      </w:r>
      <w:r w:rsidR="00063621" w:rsidRPr="00841962">
        <w:rPr>
          <w:rFonts w:ascii="Arial Narrow" w:hAnsi="Arial Narrow" w:cs="Arial"/>
          <w:b/>
          <w:bCs/>
          <w:sz w:val="24"/>
          <w:szCs w:val="24"/>
          <w:lang w:eastAsia="lv-LV"/>
        </w:rPr>
        <w:t xml:space="preserve"> aktivitāšu</w:t>
      </w:r>
      <w:r w:rsidR="003F5DA3">
        <w:rPr>
          <w:rFonts w:ascii="Arial Narrow" w:hAnsi="Arial Narrow" w:cs="Arial"/>
          <w:b/>
          <w:bCs/>
          <w:sz w:val="24"/>
          <w:szCs w:val="24"/>
          <w:lang w:eastAsia="lv-LV"/>
        </w:rPr>
        <w:t xml:space="preserve">, ko plānots līdzfinansēt ar VKKF atbalstu, </w:t>
      </w:r>
      <w:r w:rsidR="00063621" w:rsidRPr="00841962">
        <w:rPr>
          <w:rFonts w:ascii="Arial Narrow" w:hAnsi="Arial Narrow" w:cs="Arial"/>
          <w:b/>
          <w:bCs/>
          <w:sz w:val="24"/>
          <w:szCs w:val="24"/>
          <w:lang w:eastAsia="lv-LV"/>
        </w:rPr>
        <w:t xml:space="preserve">detalizēts plānojums </w:t>
      </w:r>
      <w:r w:rsidR="009F0A11" w:rsidRPr="00841962">
        <w:rPr>
          <w:rFonts w:ascii="Arial Narrow" w:hAnsi="Arial Narrow" w:cs="Arial"/>
          <w:b/>
          <w:bCs/>
          <w:sz w:val="24"/>
          <w:szCs w:val="24"/>
          <w:lang w:eastAsia="lv-LV"/>
        </w:rPr>
        <w:t>202</w:t>
      </w:r>
      <w:r w:rsidR="009F0A11">
        <w:rPr>
          <w:rFonts w:ascii="Arial Narrow" w:hAnsi="Arial Narrow" w:cs="Arial"/>
          <w:b/>
          <w:bCs/>
          <w:sz w:val="24"/>
          <w:szCs w:val="24"/>
          <w:lang w:eastAsia="lv-LV"/>
        </w:rPr>
        <w:t>6</w:t>
      </w:r>
      <w:r w:rsidR="00063621" w:rsidRPr="00841962">
        <w:rPr>
          <w:rFonts w:ascii="Arial Narrow" w:hAnsi="Arial Narrow" w:cs="Arial"/>
          <w:b/>
          <w:bCs/>
          <w:sz w:val="24"/>
          <w:szCs w:val="24"/>
          <w:lang w:eastAsia="lv-LV"/>
        </w:rPr>
        <w:t>. gadam, sakārtojot pasākumus secīgi atbilstoši norises laikam</w:t>
      </w:r>
      <w:r w:rsidR="003F5DA3">
        <w:rPr>
          <w:rFonts w:ascii="Arial Narrow" w:hAnsi="Arial Narrow" w:cs="Arial"/>
          <w:b/>
          <w:bCs/>
          <w:sz w:val="24"/>
          <w:szCs w:val="24"/>
          <w:lang w:eastAsia="lv-LV"/>
        </w:rPr>
        <w:t>.</w:t>
      </w:r>
    </w:p>
    <w:p w14:paraId="5EE02E4B" w14:textId="77777777" w:rsidR="00063621" w:rsidRPr="00063621" w:rsidRDefault="00063621" w:rsidP="00063621">
      <w:pPr>
        <w:widowControl w:val="0"/>
        <w:suppressAutoHyphens w:val="0"/>
        <w:autoSpaceDE w:val="0"/>
        <w:autoSpaceDN w:val="0"/>
        <w:adjustRightInd w:val="0"/>
        <w:jc w:val="center"/>
        <w:rPr>
          <w:rFonts w:ascii="Arial Narrow" w:hAnsi="Arial Narrow" w:cs="Arial"/>
          <w:b/>
          <w:bCs/>
          <w:sz w:val="24"/>
          <w:szCs w:val="24"/>
          <w:lang w:eastAsia="lv-LV"/>
        </w:rPr>
      </w:pPr>
    </w:p>
    <w:tbl>
      <w:tblPr>
        <w:tblW w:w="1389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5642"/>
        <w:gridCol w:w="1588"/>
        <w:gridCol w:w="3515"/>
        <w:gridCol w:w="1559"/>
      </w:tblGrid>
      <w:tr w:rsidR="00400431" w:rsidRPr="00063621" w14:paraId="07E5103A" w14:textId="3D0984C3" w:rsidTr="00E23744">
        <w:trPr>
          <w:trHeight w:val="1239"/>
        </w:trPr>
        <w:tc>
          <w:tcPr>
            <w:tcW w:w="1588" w:type="dxa"/>
            <w:vAlign w:val="center"/>
          </w:tcPr>
          <w:p w14:paraId="595CDDDE"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Norises datums</w:t>
            </w:r>
          </w:p>
          <w:p w14:paraId="5AB879B2" w14:textId="16802F50"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Pr>
                <w:rFonts w:ascii="Arial Narrow" w:hAnsi="Arial Narrow" w:cs="Arial"/>
                <w:b/>
                <w:bCs/>
                <w:color w:val="000000"/>
                <w:sz w:val="18"/>
                <w:szCs w:val="18"/>
                <w:lang w:eastAsia="lv-LV"/>
              </w:rPr>
              <w:t>202</w:t>
            </w:r>
            <w:r w:rsidR="00725714">
              <w:rPr>
                <w:rFonts w:ascii="Arial Narrow" w:hAnsi="Arial Narrow" w:cs="Arial"/>
                <w:b/>
                <w:bCs/>
                <w:color w:val="000000"/>
                <w:sz w:val="18"/>
                <w:szCs w:val="18"/>
                <w:lang w:eastAsia="lv-LV"/>
              </w:rPr>
              <w:t>6</w:t>
            </w:r>
            <w:r w:rsidRPr="00063621">
              <w:rPr>
                <w:rFonts w:ascii="Arial Narrow" w:hAnsi="Arial Narrow" w:cs="Arial"/>
                <w:b/>
                <w:bCs/>
                <w:color w:val="000000"/>
                <w:sz w:val="18"/>
                <w:szCs w:val="18"/>
                <w:lang w:eastAsia="lv-LV"/>
              </w:rPr>
              <w:t xml:space="preserve">. gadā </w:t>
            </w:r>
          </w:p>
        </w:tc>
        <w:tc>
          <w:tcPr>
            <w:tcW w:w="5642" w:type="dxa"/>
            <w:vAlign w:val="center"/>
          </w:tcPr>
          <w:p w14:paraId="722178A7" w14:textId="77777777" w:rsidR="00400431" w:rsidRPr="00063621" w:rsidRDefault="00400431" w:rsidP="003F5DA3">
            <w:pPr>
              <w:suppressAutoHyphens w:val="0"/>
              <w:ind w:left="-108" w:right="-108"/>
              <w:jc w:val="center"/>
              <w:rPr>
                <w:rFonts w:ascii="Arial Narrow" w:hAnsi="Arial Narrow" w:cs="Arial"/>
                <w:b/>
                <w:sz w:val="18"/>
                <w:szCs w:val="18"/>
                <w:lang w:eastAsia="lv-LV"/>
              </w:rPr>
            </w:pPr>
            <w:r w:rsidRPr="00063621">
              <w:rPr>
                <w:rFonts w:ascii="Arial Narrow" w:hAnsi="Arial Narrow" w:cs="Arial"/>
                <w:b/>
                <w:sz w:val="18"/>
                <w:szCs w:val="18"/>
                <w:lang w:eastAsia="lv-LV"/>
              </w:rPr>
              <w:t>AKTIVITĀTE /pasākums</w:t>
            </w:r>
          </w:p>
        </w:tc>
        <w:tc>
          <w:tcPr>
            <w:tcW w:w="1588" w:type="dxa"/>
            <w:vAlign w:val="center"/>
          </w:tcPr>
          <w:p w14:paraId="091E9A74" w14:textId="085DF06C"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Pārstāvētā </w:t>
            </w:r>
            <w:r>
              <w:rPr>
                <w:rFonts w:ascii="Arial Narrow" w:hAnsi="Arial Narrow" w:cs="Arial"/>
                <w:b/>
                <w:bCs/>
                <w:color w:val="000000"/>
                <w:sz w:val="18"/>
                <w:szCs w:val="18"/>
                <w:lang w:eastAsia="lv-LV"/>
              </w:rPr>
              <w:t>p</w:t>
            </w:r>
            <w:r w:rsidRPr="008B19A7">
              <w:rPr>
                <w:rFonts w:ascii="Arial Narrow" w:hAnsi="Arial Narrow" w:cs="Arial"/>
                <w:b/>
                <w:bCs/>
                <w:color w:val="000000"/>
                <w:sz w:val="18"/>
                <w:szCs w:val="18"/>
                <w:lang w:eastAsia="lv-LV"/>
              </w:rPr>
              <w:t>rofesionālās mākslas joma</w:t>
            </w:r>
          </w:p>
        </w:tc>
        <w:tc>
          <w:tcPr>
            <w:tcW w:w="3515" w:type="dxa"/>
          </w:tcPr>
          <w:p w14:paraId="76180A50"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p>
          <w:p w14:paraId="1350856B"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p>
          <w:p w14:paraId="131B1225" w14:textId="77777777" w:rsidR="00400431" w:rsidRPr="00063621" w:rsidRDefault="00400431" w:rsidP="003F5DA3">
            <w:pPr>
              <w:suppressAutoHyphens w:val="0"/>
              <w:ind w:right="-108"/>
              <w:rPr>
                <w:rFonts w:ascii="Arial Narrow" w:hAnsi="Arial Narrow" w:cs="Arial"/>
                <w:b/>
                <w:bCs/>
                <w:color w:val="000000"/>
                <w:sz w:val="18"/>
                <w:szCs w:val="18"/>
                <w:lang w:eastAsia="lv-LV"/>
              </w:rPr>
            </w:pPr>
          </w:p>
          <w:p w14:paraId="1093D8BB"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Sadarbības </w:t>
            </w:r>
          </w:p>
          <w:p w14:paraId="12EE35C2"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partneris/</w:t>
            </w:r>
          </w:p>
          <w:p w14:paraId="57911350"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rīkotājorganizācija</w:t>
            </w:r>
          </w:p>
        </w:tc>
        <w:tc>
          <w:tcPr>
            <w:tcW w:w="1559" w:type="dxa"/>
            <w:vAlign w:val="center"/>
          </w:tcPr>
          <w:p w14:paraId="739EDAF9" w14:textId="032C6E4B"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Kopējā </w:t>
            </w:r>
            <w:r>
              <w:rPr>
                <w:rFonts w:ascii="Arial Narrow" w:hAnsi="Arial Narrow" w:cs="Arial"/>
                <w:b/>
                <w:bCs/>
                <w:color w:val="000000"/>
                <w:sz w:val="18"/>
                <w:szCs w:val="18"/>
                <w:lang w:eastAsia="lv-LV"/>
              </w:rPr>
              <w:t xml:space="preserve">aktivitātes </w:t>
            </w:r>
            <w:r w:rsidRPr="00063621">
              <w:rPr>
                <w:rFonts w:ascii="Arial Narrow" w:hAnsi="Arial Narrow" w:cs="Arial"/>
                <w:b/>
                <w:bCs/>
                <w:color w:val="000000"/>
                <w:sz w:val="18"/>
                <w:szCs w:val="18"/>
                <w:lang w:eastAsia="lv-LV"/>
              </w:rPr>
              <w:t xml:space="preserve">summa </w:t>
            </w:r>
          </w:p>
          <w:p w14:paraId="3043666A"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(t.sk. visi nodokļi)</w:t>
            </w:r>
          </w:p>
        </w:tc>
      </w:tr>
      <w:tr w:rsidR="00400431" w:rsidRPr="00063621" w14:paraId="3586BBC8" w14:textId="7B86488E" w:rsidTr="00E23744">
        <w:tc>
          <w:tcPr>
            <w:tcW w:w="1588" w:type="dxa"/>
            <w:shd w:val="clear" w:color="auto" w:fill="D9D9D9"/>
            <w:vAlign w:val="center"/>
          </w:tcPr>
          <w:p w14:paraId="0396626B" w14:textId="77777777"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vismaz mēnesis</w:t>
            </w:r>
          </w:p>
        </w:tc>
        <w:tc>
          <w:tcPr>
            <w:tcW w:w="5642" w:type="dxa"/>
            <w:shd w:val="clear" w:color="auto" w:fill="D9D9D9"/>
            <w:vAlign w:val="center"/>
          </w:tcPr>
          <w:p w14:paraId="3B4A426B" w14:textId="77777777" w:rsidR="00400431" w:rsidRPr="00063621" w:rsidRDefault="00400431" w:rsidP="003F5DA3">
            <w:pPr>
              <w:suppressAutoHyphens w:val="0"/>
              <w:ind w:left="-108" w:right="-108"/>
              <w:jc w:val="center"/>
              <w:rPr>
                <w:rFonts w:ascii="Arial Narrow" w:hAnsi="Arial Narrow" w:cs="Arial"/>
                <w:b/>
                <w:sz w:val="16"/>
                <w:szCs w:val="16"/>
                <w:lang w:eastAsia="lv-LV"/>
              </w:rPr>
            </w:pPr>
            <w:r w:rsidRPr="00063621">
              <w:rPr>
                <w:rFonts w:ascii="Arial Narrow" w:hAnsi="Arial Narrow" w:cs="Arial"/>
                <w:b/>
                <w:sz w:val="16"/>
                <w:szCs w:val="16"/>
                <w:lang w:eastAsia="lv-LV"/>
              </w:rPr>
              <w:t xml:space="preserve"> projekta nosaukums</w:t>
            </w:r>
          </w:p>
        </w:tc>
        <w:tc>
          <w:tcPr>
            <w:tcW w:w="1588" w:type="dxa"/>
            <w:shd w:val="clear" w:color="auto" w:fill="D9D9D9"/>
            <w:vAlign w:val="center"/>
          </w:tcPr>
          <w:p w14:paraId="2AE2C868" w14:textId="12311749"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r>
              <w:rPr>
                <w:rFonts w:ascii="Arial Narrow" w:hAnsi="Arial Narrow" w:cs="Arial"/>
                <w:b/>
                <w:bCs/>
                <w:color w:val="000000"/>
                <w:sz w:val="16"/>
                <w:szCs w:val="16"/>
                <w:lang w:eastAsia="lv-LV"/>
              </w:rPr>
              <w:t>p</w:t>
            </w:r>
            <w:r w:rsidRPr="00996B4B">
              <w:rPr>
                <w:rFonts w:ascii="Arial Narrow" w:hAnsi="Arial Narrow" w:cs="Arial"/>
                <w:b/>
                <w:bCs/>
                <w:color w:val="000000"/>
                <w:sz w:val="16"/>
                <w:szCs w:val="16"/>
                <w:lang w:eastAsia="lv-LV"/>
              </w:rPr>
              <w:t>rofesionālās mākslas joma</w:t>
            </w:r>
            <w:r>
              <w:rPr>
                <w:rFonts w:ascii="Arial Narrow" w:hAnsi="Arial Narrow" w:cs="Arial"/>
                <w:b/>
                <w:bCs/>
                <w:color w:val="000000"/>
                <w:sz w:val="16"/>
                <w:szCs w:val="16"/>
                <w:lang w:eastAsia="lv-LV"/>
              </w:rPr>
              <w:t>s nosaukums</w:t>
            </w:r>
          </w:p>
        </w:tc>
        <w:tc>
          <w:tcPr>
            <w:tcW w:w="3515" w:type="dxa"/>
            <w:shd w:val="clear" w:color="auto" w:fill="D9D9D9"/>
          </w:tcPr>
          <w:p w14:paraId="592F06D6" w14:textId="77777777"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p>
          <w:p w14:paraId="7C261D66" w14:textId="77777777"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nosaukums</w:t>
            </w:r>
          </w:p>
        </w:tc>
        <w:tc>
          <w:tcPr>
            <w:tcW w:w="1559" w:type="dxa"/>
            <w:shd w:val="clear" w:color="auto" w:fill="D9D9D9"/>
            <w:vAlign w:val="center"/>
          </w:tcPr>
          <w:p w14:paraId="5D42D434" w14:textId="77777777"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EUR</w:t>
            </w:r>
          </w:p>
        </w:tc>
      </w:tr>
      <w:tr w:rsidR="00400431" w:rsidRPr="00063621" w14:paraId="07AF9C23" w14:textId="14CF2F87" w:rsidTr="00E23744">
        <w:trPr>
          <w:trHeight w:val="340"/>
        </w:trPr>
        <w:tc>
          <w:tcPr>
            <w:tcW w:w="1588" w:type="dxa"/>
            <w:vAlign w:val="center"/>
          </w:tcPr>
          <w:p w14:paraId="0CDEC4F2"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vAlign w:val="center"/>
          </w:tcPr>
          <w:p w14:paraId="593630DC" w14:textId="77777777" w:rsidR="00400431" w:rsidRPr="00063621" w:rsidRDefault="00400431" w:rsidP="003F5DA3">
            <w:pPr>
              <w:suppressAutoHyphens w:val="0"/>
              <w:rPr>
                <w:rFonts w:ascii="Arial Narrow" w:hAnsi="Arial Narrow" w:cs="Arial"/>
                <w:sz w:val="18"/>
                <w:szCs w:val="18"/>
                <w:lang w:eastAsia="lv-LV"/>
              </w:rPr>
            </w:pPr>
          </w:p>
        </w:tc>
        <w:tc>
          <w:tcPr>
            <w:tcW w:w="1588" w:type="dxa"/>
            <w:vAlign w:val="center"/>
          </w:tcPr>
          <w:p w14:paraId="0EFD4390"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2515A469"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vAlign w:val="center"/>
          </w:tcPr>
          <w:p w14:paraId="4A51135B"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44DB6D47" w14:textId="79CEBFC4" w:rsidTr="00E23744">
        <w:trPr>
          <w:trHeight w:val="340"/>
        </w:trPr>
        <w:tc>
          <w:tcPr>
            <w:tcW w:w="1588" w:type="dxa"/>
            <w:vAlign w:val="center"/>
          </w:tcPr>
          <w:p w14:paraId="7705A827"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vAlign w:val="center"/>
          </w:tcPr>
          <w:p w14:paraId="2F10DE46" w14:textId="77777777" w:rsidR="00400431" w:rsidRPr="00063621" w:rsidRDefault="00400431" w:rsidP="003F5DA3">
            <w:pPr>
              <w:suppressAutoHyphens w:val="0"/>
              <w:rPr>
                <w:rFonts w:ascii="Arial Narrow" w:hAnsi="Arial Narrow" w:cs="Arial"/>
                <w:sz w:val="18"/>
                <w:szCs w:val="18"/>
                <w:lang w:eastAsia="lv-LV"/>
              </w:rPr>
            </w:pPr>
          </w:p>
        </w:tc>
        <w:tc>
          <w:tcPr>
            <w:tcW w:w="1588" w:type="dxa"/>
            <w:vAlign w:val="center"/>
          </w:tcPr>
          <w:p w14:paraId="352BF1E1"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71EB2565"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vAlign w:val="center"/>
          </w:tcPr>
          <w:p w14:paraId="650679AB"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6A29469A" w14:textId="590DE899" w:rsidTr="00E23744">
        <w:trPr>
          <w:trHeight w:val="340"/>
        </w:trPr>
        <w:tc>
          <w:tcPr>
            <w:tcW w:w="1588" w:type="dxa"/>
            <w:vAlign w:val="center"/>
          </w:tcPr>
          <w:p w14:paraId="30FC26F8"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vAlign w:val="center"/>
          </w:tcPr>
          <w:p w14:paraId="546FBA54" w14:textId="77777777" w:rsidR="00400431" w:rsidRPr="00063621" w:rsidRDefault="00400431" w:rsidP="003F5DA3">
            <w:pPr>
              <w:suppressAutoHyphens w:val="0"/>
              <w:rPr>
                <w:rFonts w:ascii="Arial Narrow" w:hAnsi="Arial Narrow" w:cs="Arial"/>
                <w:sz w:val="18"/>
                <w:szCs w:val="18"/>
                <w:lang w:eastAsia="lv-LV"/>
              </w:rPr>
            </w:pPr>
          </w:p>
        </w:tc>
        <w:tc>
          <w:tcPr>
            <w:tcW w:w="1588" w:type="dxa"/>
            <w:vAlign w:val="center"/>
          </w:tcPr>
          <w:p w14:paraId="5D4C183B"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4B4A88F8"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vAlign w:val="center"/>
          </w:tcPr>
          <w:p w14:paraId="05755D67"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31305A75" w14:textId="0B6C3F7B" w:rsidTr="00E23744">
        <w:trPr>
          <w:trHeight w:val="340"/>
        </w:trPr>
        <w:tc>
          <w:tcPr>
            <w:tcW w:w="1588" w:type="dxa"/>
            <w:vAlign w:val="center"/>
          </w:tcPr>
          <w:p w14:paraId="4C867B54"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vAlign w:val="center"/>
          </w:tcPr>
          <w:p w14:paraId="5E36293E" w14:textId="77777777" w:rsidR="00400431" w:rsidRPr="00063621" w:rsidRDefault="00400431" w:rsidP="003F5DA3">
            <w:pPr>
              <w:suppressAutoHyphens w:val="0"/>
              <w:rPr>
                <w:rFonts w:ascii="Arial Narrow" w:hAnsi="Arial Narrow" w:cs="Arial"/>
                <w:sz w:val="18"/>
                <w:szCs w:val="18"/>
                <w:lang w:eastAsia="lv-LV"/>
              </w:rPr>
            </w:pPr>
          </w:p>
        </w:tc>
        <w:tc>
          <w:tcPr>
            <w:tcW w:w="1588" w:type="dxa"/>
            <w:vAlign w:val="center"/>
          </w:tcPr>
          <w:p w14:paraId="5ED926A8"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4BACF3E4"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vAlign w:val="center"/>
          </w:tcPr>
          <w:p w14:paraId="45154B25"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54EEF8B3" w14:textId="5A478394" w:rsidTr="00E23744">
        <w:trPr>
          <w:trHeight w:val="340"/>
        </w:trPr>
        <w:tc>
          <w:tcPr>
            <w:tcW w:w="1588" w:type="dxa"/>
            <w:vAlign w:val="center"/>
          </w:tcPr>
          <w:p w14:paraId="270B17B7"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vAlign w:val="center"/>
          </w:tcPr>
          <w:p w14:paraId="6F999FD1" w14:textId="77777777" w:rsidR="00400431" w:rsidRPr="00063621" w:rsidRDefault="00400431" w:rsidP="003F5DA3">
            <w:pPr>
              <w:suppressAutoHyphens w:val="0"/>
              <w:rPr>
                <w:rFonts w:ascii="Arial Narrow" w:hAnsi="Arial Narrow" w:cs="Arial"/>
                <w:sz w:val="18"/>
                <w:szCs w:val="18"/>
                <w:lang w:eastAsia="lv-LV"/>
              </w:rPr>
            </w:pPr>
          </w:p>
        </w:tc>
        <w:tc>
          <w:tcPr>
            <w:tcW w:w="1588" w:type="dxa"/>
            <w:vAlign w:val="center"/>
          </w:tcPr>
          <w:p w14:paraId="73951B0B"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3A3B7A98"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vAlign w:val="center"/>
          </w:tcPr>
          <w:p w14:paraId="16DAEDF7"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7B9A885E" w14:textId="1EA56CA1" w:rsidTr="00E23744">
        <w:trPr>
          <w:trHeight w:val="340"/>
        </w:trPr>
        <w:tc>
          <w:tcPr>
            <w:tcW w:w="1588" w:type="dxa"/>
            <w:vAlign w:val="center"/>
          </w:tcPr>
          <w:p w14:paraId="6EC7C23E" w14:textId="77777777" w:rsidR="00400431" w:rsidRPr="00063621" w:rsidRDefault="00400431" w:rsidP="003F5DA3">
            <w:pPr>
              <w:suppressAutoHyphens w:val="0"/>
              <w:rPr>
                <w:rFonts w:ascii="Arial Narrow" w:hAnsi="Arial Narrow" w:cs="Arial"/>
                <w:sz w:val="18"/>
                <w:szCs w:val="18"/>
                <w:lang w:eastAsia="lv-LV"/>
              </w:rPr>
            </w:pPr>
            <w:r w:rsidRPr="00063621">
              <w:rPr>
                <w:rFonts w:ascii="Arial Narrow" w:hAnsi="Arial Narrow" w:cs="Arial"/>
                <w:sz w:val="18"/>
                <w:szCs w:val="18"/>
                <w:lang w:eastAsia="lv-LV"/>
              </w:rPr>
              <w:t> </w:t>
            </w:r>
          </w:p>
        </w:tc>
        <w:tc>
          <w:tcPr>
            <w:tcW w:w="5642" w:type="dxa"/>
            <w:vAlign w:val="center"/>
          </w:tcPr>
          <w:p w14:paraId="0073AEDA" w14:textId="77777777" w:rsidR="00400431" w:rsidRPr="00063621" w:rsidRDefault="00400431" w:rsidP="003F5DA3">
            <w:pPr>
              <w:suppressAutoHyphens w:val="0"/>
              <w:rPr>
                <w:rFonts w:ascii="Arial Narrow" w:hAnsi="Arial Narrow" w:cs="Arial"/>
                <w:sz w:val="18"/>
                <w:szCs w:val="18"/>
                <w:lang w:eastAsia="lv-LV"/>
              </w:rPr>
            </w:pPr>
            <w:r w:rsidRPr="00063621">
              <w:rPr>
                <w:rFonts w:ascii="Arial Narrow" w:hAnsi="Arial Narrow" w:cs="Arial"/>
                <w:sz w:val="18"/>
                <w:szCs w:val="18"/>
                <w:lang w:eastAsia="lv-LV"/>
              </w:rPr>
              <w:t xml:space="preserve"> </w:t>
            </w:r>
            <w:r w:rsidRPr="00063621">
              <w:rPr>
                <w:rFonts w:ascii="Arial Narrow" w:hAnsi="Arial Narrow" w:cs="Arial"/>
                <w:i/>
                <w:iCs/>
                <w:sz w:val="18"/>
                <w:szCs w:val="18"/>
                <w:lang w:eastAsia="lv-LV"/>
              </w:rPr>
              <w:t xml:space="preserve">  </w:t>
            </w:r>
          </w:p>
        </w:tc>
        <w:tc>
          <w:tcPr>
            <w:tcW w:w="1588" w:type="dxa"/>
            <w:vAlign w:val="center"/>
          </w:tcPr>
          <w:p w14:paraId="71078B14" w14:textId="77777777" w:rsidR="00400431" w:rsidRPr="00063621" w:rsidRDefault="00400431" w:rsidP="003F5DA3">
            <w:pPr>
              <w:suppressAutoHyphens w:val="0"/>
              <w:rPr>
                <w:rFonts w:ascii="Arial Narrow" w:hAnsi="Arial Narrow" w:cs="Arial"/>
                <w:sz w:val="18"/>
                <w:szCs w:val="18"/>
                <w:lang w:eastAsia="lv-LV"/>
              </w:rPr>
            </w:pPr>
          </w:p>
        </w:tc>
        <w:tc>
          <w:tcPr>
            <w:tcW w:w="3515" w:type="dxa"/>
            <w:vAlign w:val="center"/>
          </w:tcPr>
          <w:p w14:paraId="496F6CB6" w14:textId="77777777" w:rsidR="00400431" w:rsidRPr="00063621" w:rsidRDefault="00400431" w:rsidP="003F5DA3">
            <w:pPr>
              <w:suppressAutoHyphens w:val="0"/>
              <w:rPr>
                <w:rFonts w:ascii="Arial Narrow" w:hAnsi="Arial Narrow" w:cs="Arial"/>
                <w:b/>
                <w:bCs/>
                <w:sz w:val="18"/>
                <w:szCs w:val="18"/>
                <w:lang w:eastAsia="lv-LV"/>
              </w:rPr>
            </w:pPr>
          </w:p>
        </w:tc>
        <w:tc>
          <w:tcPr>
            <w:tcW w:w="1559" w:type="dxa"/>
            <w:vAlign w:val="center"/>
          </w:tcPr>
          <w:p w14:paraId="52AA5D74" w14:textId="77777777" w:rsidR="00400431" w:rsidRPr="00063621" w:rsidRDefault="00400431" w:rsidP="003F5DA3">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r>
    </w:tbl>
    <w:p w14:paraId="726E6CF7" w14:textId="77777777" w:rsidR="00063621" w:rsidRPr="00063621" w:rsidRDefault="00063621" w:rsidP="00063621">
      <w:pPr>
        <w:widowControl w:val="0"/>
        <w:suppressAutoHyphens w:val="0"/>
        <w:autoSpaceDE w:val="0"/>
        <w:autoSpaceDN w:val="0"/>
        <w:adjustRightInd w:val="0"/>
        <w:jc w:val="both"/>
        <w:rPr>
          <w:rFonts w:ascii="Arial Narrow" w:hAnsi="Arial Narrow" w:cs="Arial"/>
          <w:sz w:val="16"/>
          <w:szCs w:val="16"/>
          <w:lang w:eastAsia="lv-LV"/>
        </w:rPr>
      </w:pPr>
    </w:p>
    <w:p w14:paraId="2DC5983C" w14:textId="77777777" w:rsidR="00063621" w:rsidRPr="00063621" w:rsidRDefault="00063621" w:rsidP="00063621">
      <w:pPr>
        <w:widowControl w:val="0"/>
        <w:suppressAutoHyphens w:val="0"/>
        <w:autoSpaceDE w:val="0"/>
        <w:autoSpaceDN w:val="0"/>
        <w:adjustRightInd w:val="0"/>
        <w:ind w:left="7371"/>
        <w:rPr>
          <w:rFonts w:ascii="Arial Narrow" w:hAnsi="Arial Narrow" w:cs="Arial"/>
          <w:sz w:val="16"/>
          <w:szCs w:val="16"/>
          <w:lang w:eastAsia="lv-LV"/>
        </w:rPr>
        <w:sectPr w:rsidR="00063621" w:rsidRPr="00063621" w:rsidSect="00D01D0F">
          <w:footerReference w:type="even" r:id="rId11"/>
          <w:footerReference w:type="default" r:id="rId12"/>
          <w:pgSz w:w="16838" w:h="11906" w:orient="landscape"/>
          <w:pgMar w:top="1701" w:right="851" w:bottom="567" w:left="567" w:header="709" w:footer="261" w:gutter="0"/>
          <w:cols w:space="720"/>
        </w:sectPr>
      </w:pPr>
    </w:p>
    <w:p w14:paraId="106E09CB" w14:textId="748BC491" w:rsidR="00063621" w:rsidRPr="00063621" w:rsidRDefault="002068FD" w:rsidP="00063621">
      <w:pPr>
        <w:widowControl w:val="0"/>
        <w:suppressAutoHyphens w:val="0"/>
        <w:autoSpaceDE w:val="0"/>
        <w:autoSpaceDN w:val="0"/>
        <w:adjustRightInd w:val="0"/>
        <w:ind w:right="-142"/>
        <w:jc w:val="right"/>
        <w:rPr>
          <w:rFonts w:ascii="Arial Narrow" w:hAnsi="Arial Narrow" w:cs="Arial Narrow"/>
          <w:sz w:val="14"/>
          <w:szCs w:val="16"/>
          <w:lang w:eastAsia="lv-LV"/>
        </w:rPr>
      </w:pPr>
      <w:r>
        <w:rPr>
          <w:rFonts w:ascii="Arial Narrow" w:hAnsi="Arial Narrow" w:cs="Arial Narrow"/>
          <w:sz w:val="14"/>
          <w:szCs w:val="16"/>
          <w:lang w:eastAsia="lv-LV"/>
        </w:rPr>
        <w:t>2</w:t>
      </w:r>
      <w:r w:rsidR="00063621" w:rsidRPr="00063621">
        <w:rPr>
          <w:rFonts w:ascii="Arial Narrow" w:hAnsi="Arial Narrow" w:cs="Arial Narrow"/>
          <w:sz w:val="14"/>
          <w:szCs w:val="16"/>
          <w:lang w:eastAsia="lv-LV"/>
        </w:rPr>
        <w:t>. pielikums</w:t>
      </w:r>
    </w:p>
    <w:p w14:paraId="0955E11E" w14:textId="77777777" w:rsidR="00725714" w:rsidRPr="00725714" w:rsidRDefault="00063621" w:rsidP="00725714">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 xml:space="preserve">VKKF mērķprogrammas </w:t>
      </w:r>
      <w:r w:rsidR="00725714" w:rsidRPr="00725714">
        <w:rPr>
          <w:rFonts w:ascii="Arial Narrow" w:hAnsi="Arial Narrow" w:cs="Arial Narrow"/>
          <w:sz w:val="14"/>
          <w:szCs w:val="14"/>
          <w:lang w:eastAsia="lv-LV"/>
        </w:rPr>
        <w:t xml:space="preserve">„Daudzpusīgas profesionālās mākslas pieejamības nodrošināšana </w:t>
      </w:r>
    </w:p>
    <w:p w14:paraId="2AA371F8" w14:textId="78F64BC5" w:rsidR="00063621" w:rsidRPr="00063621" w:rsidRDefault="00725714" w:rsidP="00725714">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725714">
        <w:rPr>
          <w:rFonts w:ascii="Arial Narrow" w:hAnsi="Arial Narrow" w:cs="Arial Narrow"/>
          <w:sz w:val="14"/>
          <w:szCs w:val="14"/>
          <w:lang w:eastAsia="lv-LV"/>
        </w:rPr>
        <w:t>nacionālas vai reģionālas nozīmes attīstības centros Latvijā”</w:t>
      </w:r>
      <w:r w:rsidR="00063621" w:rsidRPr="00063621">
        <w:rPr>
          <w:rFonts w:ascii="Arial Narrow" w:hAnsi="Arial Narrow" w:cs="Arial Narrow"/>
          <w:sz w:val="14"/>
          <w:szCs w:val="14"/>
          <w:lang w:eastAsia="lv-LV"/>
        </w:rPr>
        <w:t xml:space="preserve"> projektu konkursu nolikumam</w:t>
      </w:r>
    </w:p>
    <w:p w14:paraId="5B5808FD" w14:textId="77777777" w:rsidR="00063621" w:rsidRPr="00063621" w:rsidRDefault="00063621" w:rsidP="00063621">
      <w:pPr>
        <w:suppressAutoHyphens w:val="0"/>
        <w:rPr>
          <w:rFonts w:ascii="Arial Narrow" w:hAnsi="Arial Narrow"/>
          <w:b/>
          <w:sz w:val="24"/>
          <w:szCs w:val="24"/>
          <w:lang w:eastAsia="lv-LV"/>
        </w:rPr>
      </w:pPr>
    </w:p>
    <w:p w14:paraId="5B5DC034" w14:textId="77777777" w:rsidR="00063621" w:rsidRPr="00063621" w:rsidRDefault="00063621" w:rsidP="00063621">
      <w:pPr>
        <w:suppressAutoHyphens w:val="0"/>
        <w:rPr>
          <w:rFonts w:ascii="Arial Narrow" w:hAnsi="Arial Narrow"/>
          <w:b/>
          <w:sz w:val="24"/>
          <w:szCs w:val="24"/>
          <w:lang w:eastAsia="lv-LV"/>
        </w:rPr>
      </w:pPr>
    </w:p>
    <w:p w14:paraId="36A3731E" w14:textId="6EF55542" w:rsidR="00063621" w:rsidRPr="00063621" w:rsidRDefault="00063621" w:rsidP="00063621">
      <w:pPr>
        <w:suppressAutoHyphens w:val="0"/>
        <w:jc w:val="center"/>
        <w:rPr>
          <w:rFonts w:ascii="Arial Narrow" w:hAnsi="Arial Narrow" w:cs="Arial"/>
          <w:bCs/>
          <w:sz w:val="24"/>
          <w:szCs w:val="24"/>
          <w:lang w:eastAsia="lv-LV"/>
        </w:rPr>
      </w:pPr>
      <w:r w:rsidRPr="00063621">
        <w:rPr>
          <w:rFonts w:ascii="Arial Narrow" w:hAnsi="Arial Narrow"/>
          <w:b/>
          <w:sz w:val="24"/>
          <w:szCs w:val="24"/>
          <w:lang w:eastAsia="lv-LV"/>
        </w:rPr>
        <w:t>Pārskats par pretendenta/pieteicēja līdzšinējo darbību period</w:t>
      </w:r>
      <w:r w:rsidR="00597A52">
        <w:rPr>
          <w:rFonts w:ascii="Arial Narrow" w:hAnsi="Arial Narrow"/>
          <w:b/>
          <w:sz w:val="24"/>
          <w:szCs w:val="24"/>
          <w:lang w:eastAsia="lv-LV"/>
        </w:rPr>
        <w:t>ā 01.01.202</w:t>
      </w:r>
      <w:r w:rsidR="00725714">
        <w:rPr>
          <w:rFonts w:ascii="Arial Narrow" w:hAnsi="Arial Narrow"/>
          <w:b/>
          <w:sz w:val="24"/>
          <w:szCs w:val="24"/>
          <w:lang w:eastAsia="lv-LV"/>
        </w:rPr>
        <w:t>5</w:t>
      </w:r>
      <w:r w:rsidR="00597A52">
        <w:rPr>
          <w:rFonts w:ascii="Arial Narrow" w:hAnsi="Arial Narrow"/>
          <w:b/>
          <w:sz w:val="24"/>
          <w:szCs w:val="24"/>
          <w:lang w:eastAsia="lv-LV"/>
        </w:rPr>
        <w:t>.-3</w:t>
      </w:r>
      <w:r w:rsidR="009F0A11">
        <w:rPr>
          <w:rFonts w:ascii="Arial Narrow" w:hAnsi="Arial Narrow"/>
          <w:b/>
          <w:sz w:val="24"/>
          <w:szCs w:val="24"/>
          <w:lang w:eastAsia="lv-LV"/>
        </w:rPr>
        <w:t>0</w:t>
      </w:r>
      <w:r w:rsidR="00597A52">
        <w:rPr>
          <w:rFonts w:ascii="Arial Narrow" w:hAnsi="Arial Narrow"/>
          <w:b/>
          <w:sz w:val="24"/>
          <w:szCs w:val="24"/>
          <w:lang w:eastAsia="lv-LV"/>
        </w:rPr>
        <w:t>.</w:t>
      </w:r>
      <w:r w:rsidR="009F0A11">
        <w:rPr>
          <w:rFonts w:ascii="Arial Narrow" w:hAnsi="Arial Narrow"/>
          <w:b/>
          <w:sz w:val="24"/>
          <w:szCs w:val="24"/>
          <w:lang w:eastAsia="lv-LV"/>
        </w:rPr>
        <w:t>09</w:t>
      </w:r>
      <w:r w:rsidR="00597A52">
        <w:rPr>
          <w:rFonts w:ascii="Arial Narrow" w:hAnsi="Arial Narrow"/>
          <w:b/>
          <w:sz w:val="24"/>
          <w:szCs w:val="24"/>
          <w:lang w:eastAsia="lv-LV"/>
        </w:rPr>
        <w:t>.202</w:t>
      </w:r>
      <w:r w:rsidR="00725714">
        <w:rPr>
          <w:rFonts w:ascii="Arial Narrow" w:hAnsi="Arial Narrow"/>
          <w:b/>
          <w:sz w:val="24"/>
          <w:szCs w:val="24"/>
          <w:lang w:eastAsia="lv-LV"/>
        </w:rPr>
        <w:t>5</w:t>
      </w:r>
      <w:r w:rsidR="00597A52">
        <w:rPr>
          <w:rFonts w:ascii="Arial Narrow" w:hAnsi="Arial Narrow"/>
          <w:b/>
          <w:sz w:val="24"/>
          <w:szCs w:val="24"/>
          <w:lang w:eastAsia="lv-LV"/>
        </w:rPr>
        <w:t>.</w:t>
      </w:r>
    </w:p>
    <w:p w14:paraId="378412C7" w14:textId="77777777" w:rsidR="00063621" w:rsidRPr="00063621" w:rsidRDefault="00063621" w:rsidP="00063621">
      <w:pPr>
        <w:suppressAutoHyphens w:val="0"/>
        <w:rPr>
          <w:rFonts w:ascii="Arial Narrow" w:hAnsi="Arial Narrow"/>
          <w:b/>
          <w:sz w:val="24"/>
          <w:szCs w:val="24"/>
          <w:lang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0"/>
        <w:gridCol w:w="1135"/>
        <w:gridCol w:w="1134"/>
        <w:gridCol w:w="1275"/>
        <w:gridCol w:w="1276"/>
        <w:gridCol w:w="1559"/>
      </w:tblGrid>
      <w:tr w:rsidR="00063621" w:rsidRPr="00063621" w14:paraId="0C5B7EE7" w14:textId="77777777" w:rsidTr="00D01D0F">
        <w:tc>
          <w:tcPr>
            <w:tcW w:w="2410" w:type="dxa"/>
            <w:vAlign w:val="center"/>
          </w:tcPr>
          <w:p w14:paraId="60D11DB4" w14:textId="77777777" w:rsidR="00063621" w:rsidRPr="00063621" w:rsidRDefault="00063621" w:rsidP="00063621">
            <w:pPr>
              <w:suppressAutoHyphens w:val="0"/>
              <w:ind w:left="-108" w:right="-108"/>
              <w:jc w:val="center"/>
              <w:rPr>
                <w:rFonts w:ascii="Arial Narrow" w:hAnsi="Arial Narrow" w:cs="Arial Narrow"/>
                <w:b/>
                <w:bCs/>
                <w:sz w:val="18"/>
                <w:szCs w:val="18"/>
                <w:lang w:eastAsia="lv-LV"/>
              </w:rPr>
            </w:pPr>
            <w:r w:rsidRPr="00063621">
              <w:rPr>
                <w:rFonts w:ascii="Arial Narrow" w:hAnsi="Arial Narrow" w:cs="Arial Narrow"/>
                <w:b/>
                <w:bCs/>
                <w:sz w:val="18"/>
                <w:szCs w:val="18"/>
                <w:lang w:eastAsia="lv-LV"/>
              </w:rPr>
              <w:t xml:space="preserve">Notikušas aktivitātes/realizēti pasākumi profesionālās </w:t>
            </w:r>
          </w:p>
          <w:p w14:paraId="516D722F" w14:textId="77777777" w:rsidR="00063621" w:rsidRPr="00063621" w:rsidRDefault="00063621" w:rsidP="00063621">
            <w:pPr>
              <w:suppressAutoHyphens w:val="0"/>
              <w:ind w:left="-108" w:right="-108"/>
              <w:jc w:val="center"/>
              <w:rPr>
                <w:rFonts w:ascii="Arial Narrow" w:hAnsi="Arial Narrow" w:cs="Arial"/>
                <w:b/>
                <w:sz w:val="18"/>
                <w:szCs w:val="18"/>
                <w:lang w:eastAsia="lv-LV"/>
              </w:rPr>
            </w:pPr>
            <w:r w:rsidRPr="00063621">
              <w:rPr>
                <w:rFonts w:ascii="Arial Narrow" w:hAnsi="Arial Narrow" w:cs="Arial Narrow"/>
                <w:b/>
                <w:bCs/>
                <w:sz w:val="18"/>
                <w:szCs w:val="18"/>
                <w:lang w:eastAsia="lv-LV"/>
              </w:rPr>
              <w:t>mākslas jomās</w:t>
            </w:r>
          </w:p>
        </w:tc>
        <w:tc>
          <w:tcPr>
            <w:tcW w:w="850" w:type="dxa"/>
            <w:vAlign w:val="center"/>
          </w:tcPr>
          <w:p w14:paraId="6EC24F36"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Realizēto pasākumu skaits</w:t>
            </w:r>
          </w:p>
        </w:tc>
        <w:tc>
          <w:tcPr>
            <w:tcW w:w="1135" w:type="dxa"/>
          </w:tcPr>
          <w:p w14:paraId="2F65B82A"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6C56EC4F"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5DB496B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Mērķauditorijas apjoms</w:t>
            </w:r>
          </w:p>
        </w:tc>
        <w:tc>
          <w:tcPr>
            <w:tcW w:w="1134" w:type="dxa"/>
            <w:vAlign w:val="center"/>
          </w:tcPr>
          <w:p w14:paraId="74071324"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Kopējā summa EUR</w:t>
            </w:r>
          </w:p>
        </w:tc>
        <w:tc>
          <w:tcPr>
            <w:tcW w:w="1275" w:type="dxa"/>
            <w:vAlign w:val="center"/>
          </w:tcPr>
          <w:p w14:paraId="4E76476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Pašfinansējums </w:t>
            </w:r>
          </w:p>
          <w:p w14:paraId="2A9E6063"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(t.sk. ieņēmumi un materiāli tehniskie resursi) EUR</w:t>
            </w:r>
          </w:p>
        </w:tc>
        <w:tc>
          <w:tcPr>
            <w:tcW w:w="1276" w:type="dxa"/>
            <w:vAlign w:val="center"/>
          </w:tcPr>
          <w:p w14:paraId="18E47642"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 Piesaistītais līdzfinansējums EUR</w:t>
            </w:r>
          </w:p>
        </w:tc>
        <w:tc>
          <w:tcPr>
            <w:tcW w:w="1559" w:type="dxa"/>
            <w:vAlign w:val="center"/>
          </w:tcPr>
          <w:p w14:paraId="0F996F9C" w14:textId="77777777" w:rsidR="00063621" w:rsidRPr="00063621" w:rsidRDefault="00597A52" w:rsidP="00063621">
            <w:pPr>
              <w:suppressAutoHyphens w:val="0"/>
              <w:ind w:left="-108" w:right="-108"/>
              <w:jc w:val="center"/>
              <w:rPr>
                <w:rFonts w:ascii="Arial Narrow" w:hAnsi="Arial Narrow" w:cs="Arial"/>
                <w:b/>
                <w:bCs/>
                <w:color w:val="000000"/>
                <w:sz w:val="18"/>
                <w:szCs w:val="18"/>
                <w:lang w:eastAsia="lv-LV"/>
              </w:rPr>
            </w:pPr>
            <w:r>
              <w:rPr>
                <w:rFonts w:ascii="Arial Narrow" w:hAnsi="Arial Narrow" w:cs="Arial"/>
                <w:b/>
                <w:bCs/>
                <w:color w:val="000000"/>
                <w:sz w:val="18"/>
                <w:szCs w:val="18"/>
                <w:lang w:eastAsia="lv-LV"/>
              </w:rPr>
              <w:t>Līdzfinansējuma avots</w:t>
            </w:r>
          </w:p>
        </w:tc>
      </w:tr>
      <w:tr w:rsidR="00063621" w:rsidRPr="00063621" w14:paraId="73CD414E" w14:textId="77777777" w:rsidTr="00D01D0F">
        <w:trPr>
          <w:trHeight w:val="397"/>
        </w:trPr>
        <w:tc>
          <w:tcPr>
            <w:tcW w:w="2410" w:type="dxa"/>
            <w:vAlign w:val="center"/>
          </w:tcPr>
          <w:p w14:paraId="2D20257B"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Koncerti kopā</w:t>
            </w:r>
          </w:p>
        </w:tc>
        <w:tc>
          <w:tcPr>
            <w:tcW w:w="850" w:type="dxa"/>
            <w:vAlign w:val="center"/>
          </w:tcPr>
          <w:p w14:paraId="454AB70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E5D3F9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3A5E7EB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562F348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6BFEEBE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2DAD7E2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1D4FA545" w14:textId="77777777" w:rsidTr="00D01D0F">
        <w:trPr>
          <w:trHeight w:val="397"/>
        </w:trPr>
        <w:tc>
          <w:tcPr>
            <w:tcW w:w="2410" w:type="dxa"/>
            <w:vAlign w:val="center"/>
          </w:tcPr>
          <w:p w14:paraId="244F54CF"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simfoniskās mūzikas koncerti</w:t>
            </w:r>
          </w:p>
        </w:tc>
        <w:tc>
          <w:tcPr>
            <w:tcW w:w="850" w:type="dxa"/>
            <w:vAlign w:val="center"/>
          </w:tcPr>
          <w:p w14:paraId="12754C4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38FB6F9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20F5F2F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1676BD28"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64436FA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0A2089B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26327A81" w14:textId="77777777" w:rsidTr="00D01D0F">
        <w:trPr>
          <w:trHeight w:val="397"/>
        </w:trPr>
        <w:tc>
          <w:tcPr>
            <w:tcW w:w="2410" w:type="dxa"/>
            <w:vAlign w:val="center"/>
          </w:tcPr>
          <w:p w14:paraId="13840A9B"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kora mūzikas koncerti</w:t>
            </w:r>
          </w:p>
        </w:tc>
        <w:tc>
          <w:tcPr>
            <w:tcW w:w="850" w:type="dxa"/>
            <w:vAlign w:val="center"/>
          </w:tcPr>
          <w:p w14:paraId="4B979B2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1228D00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42C1B61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1C72B15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770A70E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669967D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015D1692" w14:textId="77777777" w:rsidTr="00D01D0F">
        <w:trPr>
          <w:trHeight w:val="397"/>
        </w:trPr>
        <w:tc>
          <w:tcPr>
            <w:tcW w:w="2410" w:type="dxa"/>
            <w:vAlign w:val="center"/>
          </w:tcPr>
          <w:p w14:paraId="79926BF2"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kamermūzikas, džeza u.c. koncerti</w:t>
            </w:r>
          </w:p>
        </w:tc>
        <w:tc>
          <w:tcPr>
            <w:tcW w:w="850" w:type="dxa"/>
            <w:vAlign w:val="center"/>
          </w:tcPr>
          <w:p w14:paraId="01440EE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2AFBEA9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1D6276D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657539D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5D3872E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599D449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63FEC9F7" w14:textId="77777777" w:rsidTr="00D01D0F">
        <w:trPr>
          <w:trHeight w:val="397"/>
        </w:trPr>
        <w:tc>
          <w:tcPr>
            <w:tcW w:w="2410" w:type="dxa"/>
            <w:vAlign w:val="center"/>
          </w:tcPr>
          <w:p w14:paraId="6B379DFA"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Izrādes kopā</w:t>
            </w:r>
          </w:p>
        </w:tc>
        <w:tc>
          <w:tcPr>
            <w:tcW w:w="850" w:type="dxa"/>
            <w:vAlign w:val="center"/>
          </w:tcPr>
          <w:p w14:paraId="4FB46FD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8335F6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45DFB328"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31E8DCF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4D72155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2CA8D4F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05C0C62C" w14:textId="77777777" w:rsidTr="00D01D0F">
        <w:trPr>
          <w:trHeight w:val="397"/>
        </w:trPr>
        <w:tc>
          <w:tcPr>
            <w:tcW w:w="2410" w:type="dxa"/>
            <w:vAlign w:val="center"/>
          </w:tcPr>
          <w:p w14:paraId="4096F873"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teātra izrādes</w:t>
            </w:r>
          </w:p>
        </w:tc>
        <w:tc>
          <w:tcPr>
            <w:tcW w:w="850" w:type="dxa"/>
            <w:vAlign w:val="center"/>
          </w:tcPr>
          <w:p w14:paraId="7AC626F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1ED1039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538333B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6B648D8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0B95A8B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077745E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5A68C3B0" w14:textId="77777777" w:rsidTr="00D01D0F">
        <w:trPr>
          <w:trHeight w:val="397"/>
        </w:trPr>
        <w:tc>
          <w:tcPr>
            <w:tcW w:w="2410" w:type="dxa"/>
            <w:vAlign w:val="center"/>
          </w:tcPr>
          <w:p w14:paraId="4F7F3C02"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operas, baleta u.c. izrādes</w:t>
            </w:r>
          </w:p>
        </w:tc>
        <w:tc>
          <w:tcPr>
            <w:tcW w:w="850" w:type="dxa"/>
            <w:vAlign w:val="center"/>
          </w:tcPr>
          <w:p w14:paraId="5F2DF12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0088D8C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1CF231C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126D4C9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061FBD9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0AB8462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1E1D65F7" w14:textId="77777777" w:rsidTr="00D01D0F">
        <w:trPr>
          <w:trHeight w:val="397"/>
        </w:trPr>
        <w:tc>
          <w:tcPr>
            <w:tcW w:w="2410" w:type="dxa"/>
            <w:vAlign w:val="center"/>
          </w:tcPr>
          <w:p w14:paraId="002813E4"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laikmetīgās dejas uzvedumi</w:t>
            </w:r>
          </w:p>
        </w:tc>
        <w:tc>
          <w:tcPr>
            <w:tcW w:w="850" w:type="dxa"/>
            <w:vAlign w:val="center"/>
          </w:tcPr>
          <w:p w14:paraId="1C8FBEA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1913E8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4C184B3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5B0B0B3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51BB508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1A0DCA7A"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5520B9AF" w14:textId="77777777" w:rsidTr="00D01D0F">
        <w:trPr>
          <w:trHeight w:val="397"/>
        </w:trPr>
        <w:tc>
          <w:tcPr>
            <w:tcW w:w="2410" w:type="dxa"/>
            <w:vAlign w:val="center"/>
          </w:tcPr>
          <w:p w14:paraId="68DD7EAF"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Izstādes</w:t>
            </w:r>
          </w:p>
        </w:tc>
        <w:tc>
          <w:tcPr>
            <w:tcW w:w="850" w:type="dxa"/>
            <w:vAlign w:val="center"/>
          </w:tcPr>
          <w:p w14:paraId="1451E42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24A996B0"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1906A978"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2FA017A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2BB8C20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69F773C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4BE92F2E" w14:textId="77777777" w:rsidTr="00D01D0F">
        <w:trPr>
          <w:trHeight w:val="397"/>
        </w:trPr>
        <w:tc>
          <w:tcPr>
            <w:tcW w:w="2410" w:type="dxa"/>
            <w:vAlign w:val="center"/>
          </w:tcPr>
          <w:p w14:paraId="6380511A"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Filmu skates</w:t>
            </w:r>
          </w:p>
        </w:tc>
        <w:tc>
          <w:tcPr>
            <w:tcW w:w="850" w:type="dxa"/>
            <w:vAlign w:val="center"/>
          </w:tcPr>
          <w:p w14:paraId="4CB44D2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3C01A56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2633CD3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2C53AA0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20AF284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7AA94C8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79ADDE83" w14:textId="77777777" w:rsidTr="00D01D0F">
        <w:trPr>
          <w:trHeight w:val="397"/>
        </w:trPr>
        <w:tc>
          <w:tcPr>
            <w:tcW w:w="2410" w:type="dxa"/>
            <w:vAlign w:val="center"/>
          </w:tcPr>
          <w:p w14:paraId="4BC3DFA3"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Izglītības programmas, rezidences u.c. pasākumi</w:t>
            </w:r>
          </w:p>
        </w:tc>
        <w:tc>
          <w:tcPr>
            <w:tcW w:w="850" w:type="dxa"/>
            <w:vAlign w:val="center"/>
          </w:tcPr>
          <w:p w14:paraId="3467479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7931F10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0BF8617A"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52C0472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3577A2F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49B32C0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1D0729E8" w14:textId="77777777" w:rsidTr="00D01D0F">
        <w:trPr>
          <w:trHeight w:val="397"/>
        </w:trPr>
        <w:tc>
          <w:tcPr>
            <w:tcW w:w="2410" w:type="dxa"/>
            <w:vAlign w:val="center"/>
          </w:tcPr>
          <w:p w14:paraId="1E3E4818"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Daudznozaru festivāli</w:t>
            </w:r>
          </w:p>
        </w:tc>
        <w:tc>
          <w:tcPr>
            <w:tcW w:w="850" w:type="dxa"/>
            <w:vAlign w:val="center"/>
          </w:tcPr>
          <w:p w14:paraId="566087F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04D51B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vAlign w:val="center"/>
          </w:tcPr>
          <w:p w14:paraId="4143E54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vAlign w:val="center"/>
          </w:tcPr>
          <w:p w14:paraId="64BF461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vAlign w:val="center"/>
          </w:tcPr>
          <w:p w14:paraId="18F162F0"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vAlign w:val="center"/>
          </w:tcPr>
          <w:p w14:paraId="7F6D3E9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068FC61A" w14:textId="77777777" w:rsidTr="00D01D0F">
        <w:tc>
          <w:tcPr>
            <w:tcW w:w="2410" w:type="dxa"/>
          </w:tcPr>
          <w:p w14:paraId="36DF7748" w14:textId="77777777" w:rsidR="00063621" w:rsidRPr="00063621" w:rsidRDefault="00063621" w:rsidP="00063621">
            <w:pPr>
              <w:suppressAutoHyphens w:val="0"/>
              <w:jc w:val="right"/>
              <w:rPr>
                <w:rFonts w:ascii="Arial Narrow" w:hAnsi="Arial Narrow" w:cs="Arial"/>
                <w:b/>
                <w:sz w:val="18"/>
                <w:szCs w:val="18"/>
                <w:lang w:eastAsia="lv-LV"/>
              </w:rPr>
            </w:pPr>
            <w:r w:rsidRPr="00063621">
              <w:rPr>
                <w:rFonts w:ascii="Arial Narrow" w:hAnsi="Arial Narrow" w:cs="Arial"/>
                <w:b/>
                <w:sz w:val="18"/>
                <w:szCs w:val="18"/>
                <w:lang w:eastAsia="lv-LV"/>
              </w:rPr>
              <w:t xml:space="preserve">KOPĀ </w:t>
            </w:r>
          </w:p>
        </w:tc>
        <w:tc>
          <w:tcPr>
            <w:tcW w:w="850" w:type="dxa"/>
          </w:tcPr>
          <w:p w14:paraId="35EFE25E"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 xml:space="preserve">  </w:t>
            </w:r>
          </w:p>
        </w:tc>
        <w:tc>
          <w:tcPr>
            <w:tcW w:w="1135" w:type="dxa"/>
          </w:tcPr>
          <w:p w14:paraId="4ECC087D"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p>
        </w:tc>
        <w:tc>
          <w:tcPr>
            <w:tcW w:w="1134" w:type="dxa"/>
          </w:tcPr>
          <w:p w14:paraId="046E832C"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275" w:type="dxa"/>
          </w:tcPr>
          <w:p w14:paraId="1EAAE7B5"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276" w:type="dxa"/>
          </w:tcPr>
          <w:p w14:paraId="1D87D17D"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0.00 </w:t>
            </w:r>
          </w:p>
        </w:tc>
        <w:tc>
          <w:tcPr>
            <w:tcW w:w="1559" w:type="dxa"/>
          </w:tcPr>
          <w:p w14:paraId="7E7C6DDD"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r>
    </w:tbl>
    <w:p w14:paraId="54AF8F03" w14:textId="77777777" w:rsidR="00063621" w:rsidRPr="00063621" w:rsidRDefault="00063621" w:rsidP="00063621">
      <w:pPr>
        <w:suppressAutoHyphens w:val="0"/>
        <w:rPr>
          <w:rFonts w:ascii="Arial Narrow" w:hAnsi="Arial Narrow"/>
          <w:b/>
          <w:sz w:val="24"/>
          <w:szCs w:val="24"/>
          <w:lang w:eastAsia="lv-LV"/>
        </w:rPr>
      </w:pPr>
    </w:p>
    <w:p w14:paraId="6E0E4F70" w14:textId="77777777" w:rsidR="00A10488" w:rsidRPr="001D2037" w:rsidRDefault="00A10488" w:rsidP="00854CB8">
      <w:pPr>
        <w:ind w:left="709" w:right="-22"/>
        <w:jc w:val="both"/>
      </w:pPr>
    </w:p>
    <w:sectPr w:rsidR="00A10488" w:rsidRPr="001D2037" w:rsidSect="00CF5B04">
      <w:footerReference w:type="default" r:id="rId13"/>
      <w:footerReference w:type="first" r:id="rId14"/>
      <w:pgSz w:w="11906" w:h="16838"/>
      <w:pgMar w:top="567" w:right="707" w:bottom="709" w:left="1440" w:header="720" w:footer="1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3882" w14:textId="77777777" w:rsidR="00261C6D" w:rsidRDefault="00261C6D">
      <w:r>
        <w:separator/>
      </w:r>
    </w:p>
  </w:endnote>
  <w:endnote w:type="continuationSeparator" w:id="0">
    <w:p w14:paraId="710187FA" w14:textId="77777777" w:rsidR="00261C6D" w:rsidRDefault="0026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imbus Sans L">
    <w:altName w:val="Arial"/>
    <w:charset w:val="01"/>
    <w:family w:val="swiss"/>
    <w:pitch w:val="variable"/>
  </w:font>
  <w:font w:name="DejaVu Sans">
    <w:altName w:val="Times New Roman"/>
    <w:charset w:val="BA"/>
    <w:family w:val="swiss"/>
    <w:pitch w:val="variable"/>
    <w:sig w:usb0="E7002EFF" w:usb1="D200FDFF" w:usb2="0A246029" w:usb3="00000000" w:csb0="000001FF" w:csb1="00000000"/>
  </w:font>
  <w:font w:name="FreeSans">
    <w:altName w:val="Times New Roman"/>
    <w:charset w:val="00"/>
    <w:family w:val="swiss"/>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4B85" w14:textId="77777777" w:rsidR="005279F7" w:rsidRPr="00556D52" w:rsidRDefault="005279F7">
    <w:pPr>
      <w:pStyle w:val="Footer"/>
      <w:jc w:val="center"/>
      <w:rPr>
        <w:sz w:val="16"/>
        <w:szCs w:val="16"/>
      </w:rPr>
    </w:pPr>
    <w:r w:rsidRPr="00556D52">
      <w:rPr>
        <w:sz w:val="16"/>
        <w:szCs w:val="16"/>
      </w:rPr>
      <w:fldChar w:fldCharType="begin"/>
    </w:r>
    <w:r w:rsidRPr="00556D52">
      <w:rPr>
        <w:sz w:val="16"/>
        <w:szCs w:val="16"/>
      </w:rPr>
      <w:instrText>PAGE   \* MERGEFORMAT</w:instrText>
    </w:r>
    <w:r w:rsidRPr="00556D52">
      <w:rPr>
        <w:sz w:val="16"/>
        <w:szCs w:val="16"/>
      </w:rPr>
      <w:fldChar w:fldCharType="separate"/>
    </w:r>
    <w:r w:rsidRPr="00891EA6">
      <w:rPr>
        <w:noProof/>
        <w:sz w:val="16"/>
        <w:szCs w:val="16"/>
      </w:rPr>
      <w:t>3</w:t>
    </w:r>
    <w:r w:rsidRPr="00556D52">
      <w:rPr>
        <w:sz w:val="16"/>
        <w:szCs w:val="16"/>
      </w:rPr>
      <w:fldChar w:fldCharType="end"/>
    </w:r>
  </w:p>
  <w:p w14:paraId="14CA27E7" w14:textId="77777777" w:rsidR="005279F7" w:rsidRDefault="0052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7580" w14:textId="77777777" w:rsidR="00063621" w:rsidRDefault="00063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387FD" w14:textId="77777777" w:rsidR="00063621" w:rsidRDefault="00063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2B27" w14:textId="77777777" w:rsidR="00063621" w:rsidRPr="004934BD" w:rsidRDefault="00063621">
    <w:pPr>
      <w:pStyle w:val="Footer"/>
      <w:framePr w:wrap="around" w:vAnchor="text" w:hAnchor="margin" w:xAlign="center" w:y="1"/>
      <w:rPr>
        <w:rStyle w:val="PageNumber"/>
        <w:rFonts w:ascii="Arial Narrow" w:hAnsi="Arial Narrow"/>
        <w:sz w:val="16"/>
        <w:szCs w:val="16"/>
      </w:rPr>
    </w:pPr>
    <w:r w:rsidRPr="004934BD">
      <w:rPr>
        <w:rStyle w:val="PageNumber"/>
        <w:rFonts w:ascii="Arial Narrow" w:hAnsi="Arial Narrow"/>
        <w:sz w:val="16"/>
        <w:szCs w:val="16"/>
      </w:rPr>
      <w:fldChar w:fldCharType="begin"/>
    </w:r>
    <w:r w:rsidRPr="004934BD">
      <w:rPr>
        <w:rStyle w:val="PageNumber"/>
        <w:rFonts w:ascii="Arial Narrow" w:hAnsi="Arial Narrow"/>
        <w:sz w:val="16"/>
        <w:szCs w:val="16"/>
      </w:rPr>
      <w:instrText xml:space="preserve">PAGE  </w:instrText>
    </w:r>
    <w:r w:rsidRPr="004934BD">
      <w:rPr>
        <w:rStyle w:val="PageNumber"/>
        <w:rFonts w:ascii="Arial Narrow" w:hAnsi="Arial Narrow"/>
        <w:sz w:val="16"/>
        <w:szCs w:val="16"/>
      </w:rPr>
      <w:fldChar w:fldCharType="separate"/>
    </w:r>
    <w:r w:rsidR="007E6839">
      <w:rPr>
        <w:rStyle w:val="PageNumber"/>
        <w:rFonts w:ascii="Arial Narrow" w:hAnsi="Arial Narrow"/>
        <w:noProof/>
        <w:sz w:val="16"/>
        <w:szCs w:val="16"/>
      </w:rPr>
      <w:t>1</w:t>
    </w:r>
    <w:r w:rsidRPr="004934BD">
      <w:rPr>
        <w:rStyle w:val="PageNumber"/>
        <w:rFonts w:ascii="Arial Narrow" w:hAnsi="Arial Narrow"/>
        <w:sz w:val="16"/>
        <w:szCs w:val="16"/>
      </w:rPr>
      <w:fldChar w:fldCharType="end"/>
    </w:r>
  </w:p>
  <w:p w14:paraId="0B923EBA" w14:textId="77777777" w:rsidR="00063621" w:rsidRDefault="00063621" w:rsidP="00CE58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B41F" w14:textId="4048CAE2" w:rsidR="00A10488" w:rsidRDefault="00A531E0">
    <w:pPr>
      <w:pStyle w:val="Footer"/>
    </w:pPr>
    <w:r>
      <w:rPr>
        <w:noProof/>
      </w:rPr>
      <mc:AlternateContent>
        <mc:Choice Requires="wps">
          <w:drawing>
            <wp:anchor distT="0" distB="0" distL="0" distR="0" simplePos="0" relativeHeight="251657728" behindDoc="0" locked="0" layoutInCell="1" allowOverlap="1" wp14:anchorId="3C055F13" wp14:editId="701A695B">
              <wp:simplePos x="0" y="0"/>
              <wp:positionH relativeFrom="margin">
                <wp:align>center</wp:align>
              </wp:positionH>
              <wp:positionV relativeFrom="paragraph">
                <wp:posOffset>-250825</wp:posOffset>
              </wp:positionV>
              <wp:extent cx="196850" cy="321310"/>
              <wp:effectExtent l="0" t="6350" r="3175" b="5715"/>
              <wp:wrapSquare wrapText="largest"/>
              <wp:docPr id="13358935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321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C43E6" w14:textId="77777777" w:rsidR="00A10488" w:rsidRDefault="00A10488">
                          <w:pPr>
                            <w:pStyle w:val="Footer"/>
                          </w:pPr>
                          <w:r>
                            <w:rPr>
                              <w:rStyle w:val="PageNumber"/>
                              <w:rFonts w:cs="Arial Narrow"/>
                              <w:sz w:val="18"/>
                            </w:rPr>
                            <w:fldChar w:fldCharType="begin"/>
                          </w:r>
                          <w:r>
                            <w:rPr>
                              <w:rStyle w:val="PageNumber"/>
                              <w:rFonts w:cs="Arial Narrow"/>
                              <w:sz w:val="18"/>
                            </w:rPr>
                            <w:instrText xml:space="preserve"> PAGE </w:instrText>
                          </w:r>
                          <w:r>
                            <w:rPr>
                              <w:rStyle w:val="PageNumber"/>
                              <w:rFonts w:cs="Arial Narrow"/>
                              <w:sz w:val="18"/>
                            </w:rPr>
                            <w:fldChar w:fldCharType="separate"/>
                          </w:r>
                          <w:r w:rsidR="007E6839">
                            <w:rPr>
                              <w:rStyle w:val="PageNumber"/>
                              <w:rFonts w:cs="Arial Narrow"/>
                              <w:noProof/>
                              <w:sz w:val="18"/>
                            </w:rPr>
                            <w:t>10</w:t>
                          </w:r>
                          <w:r>
                            <w:rPr>
                              <w:rStyle w:val="PageNumber"/>
                              <w:rFonts w:cs="Arial Narrow"/>
                              <w:sz w:val="18"/>
                            </w:rPr>
                            <w:fldChar w:fldCharType="end"/>
                          </w:r>
                        </w:p>
                        <w:p w14:paraId="0F95930B" w14:textId="77777777" w:rsidR="00A10488" w:rsidRDefault="00A10488">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5F13" id="_x0000_t202" coordsize="21600,21600" o:spt="202" path="m,l,21600r21600,l21600,xe">
              <v:stroke joinstyle="miter"/>
              <v:path gradientshapeok="t" o:connecttype="rect"/>
            </v:shapetype>
            <v:shape id="Text Box 1" o:spid="_x0000_s1026" type="#_x0000_t202" style="position:absolute;margin-left:0;margin-top:-19.75pt;width:15.5pt;height:25.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" stroked="f">
              <v:fill opacity="0"/>
              <v:textbox inset="0,0,0,0">
                <w:txbxContent>
                  <w:p w14:paraId="360C43E6" w14:textId="77777777" w:rsidR="00A10488" w:rsidRDefault="00A10488">
                    <w:pPr>
                      <w:pStyle w:val="Footer"/>
                    </w:pPr>
                    <w:r>
                      <w:rPr>
                        <w:rStyle w:val="PageNumber"/>
                        <w:rFonts w:cs="Arial Narrow"/>
                        <w:sz w:val="18"/>
                      </w:rPr>
                      <w:fldChar w:fldCharType="begin"/>
                    </w:r>
                    <w:r>
                      <w:rPr>
                        <w:rStyle w:val="PageNumber"/>
                        <w:rFonts w:cs="Arial Narrow"/>
                        <w:sz w:val="18"/>
                      </w:rPr>
                      <w:instrText xml:space="preserve"> PAGE </w:instrText>
                    </w:r>
                    <w:r>
                      <w:rPr>
                        <w:rStyle w:val="PageNumber"/>
                        <w:rFonts w:cs="Arial Narrow"/>
                        <w:sz w:val="18"/>
                      </w:rPr>
                      <w:fldChar w:fldCharType="separate"/>
                    </w:r>
                    <w:r w:rsidR="007E6839">
                      <w:rPr>
                        <w:rStyle w:val="PageNumber"/>
                        <w:rFonts w:cs="Arial Narrow"/>
                        <w:noProof/>
                        <w:sz w:val="18"/>
                      </w:rPr>
                      <w:t>10</w:t>
                    </w:r>
                    <w:r>
                      <w:rPr>
                        <w:rStyle w:val="PageNumber"/>
                        <w:rFonts w:cs="Arial Narrow"/>
                        <w:sz w:val="18"/>
                      </w:rPr>
                      <w:fldChar w:fldCharType="end"/>
                    </w:r>
                  </w:p>
                  <w:p w14:paraId="0F95930B" w14:textId="77777777" w:rsidR="00A10488" w:rsidRDefault="00A10488">
                    <w:pPr>
                      <w:pStyle w:val="Footer"/>
                    </w:pP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F94B" w14:textId="77777777" w:rsidR="00A10488" w:rsidRDefault="00A104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67D9" w14:textId="77777777" w:rsidR="00261C6D" w:rsidRDefault="00261C6D">
      <w:r>
        <w:separator/>
      </w:r>
    </w:p>
  </w:footnote>
  <w:footnote w:type="continuationSeparator" w:id="0">
    <w:p w14:paraId="2C57BF5B" w14:textId="77777777" w:rsidR="00261C6D" w:rsidRDefault="00261C6D">
      <w:r>
        <w:continuationSeparator/>
      </w:r>
    </w:p>
  </w:footnote>
  <w:footnote w:id="1">
    <w:p w14:paraId="1268FD47" w14:textId="465F65E1" w:rsidR="002743A2" w:rsidRPr="00F8535F" w:rsidRDefault="002743A2" w:rsidP="002743A2">
      <w:pPr>
        <w:pStyle w:val="FootnoteText"/>
        <w:jc w:val="both"/>
      </w:pPr>
      <w:r w:rsidRPr="00D4486A">
        <w:rPr>
          <w:rStyle w:val="FootnoteReference"/>
        </w:rPr>
        <w:footnoteRef/>
      </w:r>
      <w:r w:rsidRPr="00D4486A">
        <w:t xml:space="preserve"> </w:t>
      </w:r>
      <w:r w:rsidRPr="00D4486A">
        <w:rPr>
          <w:rFonts w:ascii="Arial Narrow" w:hAnsi="Arial Narrow" w:cs="Arial Narrow"/>
          <w:sz w:val="16"/>
          <w:szCs w:val="16"/>
        </w:rPr>
        <w:t>Šā konkursa izpratnē nacionālas vai reģionālas nozīmes attīstības centrs ir Latvijas ilgtspējīgas attīstības stratēģijas līdz 2030. gadam (apstiprināta Saeimā 2010.gada 10. jūnijā) sestās prioritātes „Telpiskās attīstības perspektīva” rīcības virziena „Apdzīvojums” 321. un 328. punktā definētie nacionālas nozīmes attīstības centri un reģionālas nozīmes attīstības centri</w:t>
      </w:r>
      <w:r w:rsidR="00A60305">
        <w:rPr>
          <w:rFonts w:ascii="Arial Narrow" w:hAnsi="Arial Narrow" w:cs="Arial Narrow"/>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decimal"/>
      <w:lvlText w:val="%1)"/>
      <w:lvlJc w:val="left"/>
      <w:pPr>
        <w:tabs>
          <w:tab w:val="num" w:pos="0"/>
        </w:tabs>
        <w:ind w:left="1069" w:hanging="360"/>
      </w:pPr>
      <w:rPr>
        <w:rFonts w:ascii="Arial Narrow" w:hAnsi="Arial Narrow" w:cs="Times New Roman"/>
        <w:color w:val="auto"/>
        <w:sz w:val="22"/>
        <w:szCs w:val="22"/>
        <w:lang w:eastAsia="lv-LV"/>
      </w:rPr>
    </w:lvl>
  </w:abstractNum>
  <w:abstractNum w:abstractNumId="2" w15:restartNumberingAfterBreak="0">
    <w:nsid w:val="00000003"/>
    <w:multiLevelType w:val="multilevel"/>
    <w:tmpl w:val="00000003"/>
    <w:name w:val="WW8Num8"/>
    <w:lvl w:ilvl="0">
      <w:start w:val="2"/>
      <w:numFmt w:val="decimal"/>
      <w:pStyle w:val="Stils1"/>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960" w:hanging="180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1004"/>
        </w:tabs>
        <w:ind w:left="1004" w:hanging="720"/>
      </w:pPr>
      <w:rPr>
        <w:rFonts w:ascii="Arial Narrow" w:hAnsi="Arial Narrow" w:cs="Arial Narrow" w:hint="default"/>
        <w:b w:val="0"/>
        <w:bCs/>
        <w:i w:val="0"/>
        <w:color w:val="auto"/>
        <w:sz w:val="22"/>
        <w:szCs w:val="22"/>
        <w:lang w:val="lv-LV"/>
      </w:rPr>
    </w:lvl>
    <w:lvl w:ilvl="2">
      <w:start w:val="1"/>
      <w:numFmt w:val="decimal"/>
      <w:lvlText w:val="%1.%2.%3."/>
      <w:lvlJc w:val="left"/>
      <w:pPr>
        <w:tabs>
          <w:tab w:val="num" w:pos="720"/>
        </w:tabs>
        <w:ind w:left="1288" w:hanging="720"/>
      </w:pPr>
      <w:rPr>
        <w:rFonts w:ascii="Arial Narrow" w:hAnsi="Arial Narrow" w:cs="Arial Narrow" w:hint="default"/>
        <w:b w:val="0"/>
        <w:bCs/>
        <w:i w:val="0"/>
        <w:color w:val="auto"/>
        <w:sz w:val="22"/>
        <w:szCs w:val="22"/>
        <w:lang w:val="lv-LV"/>
      </w:rPr>
    </w:lvl>
    <w:lvl w:ilvl="3">
      <w:start w:val="1"/>
      <w:numFmt w:val="decimal"/>
      <w:lvlText w:val="%1.%2.%3.%4."/>
      <w:lvlJc w:val="left"/>
      <w:pPr>
        <w:tabs>
          <w:tab w:val="num" w:pos="1571"/>
        </w:tabs>
        <w:ind w:left="1571" w:hanging="720"/>
      </w:pPr>
      <w:rPr>
        <w:rFonts w:ascii="Arial Narrow" w:hAnsi="Arial Narrow" w:cs="Arial Narrow" w:hint="default"/>
        <w:b/>
        <w:bCs/>
        <w:sz w:val="22"/>
        <w:szCs w:val="22"/>
        <w:lang w:val="lv-LV"/>
      </w:rPr>
    </w:lvl>
    <w:lvl w:ilvl="4">
      <w:start w:val="1"/>
      <w:numFmt w:val="decimal"/>
      <w:lvlText w:val="%1.%2.%3.%4.%5."/>
      <w:lvlJc w:val="left"/>
      <w:pPr>
        <w:tabs>
          <w:tab w:val="num" w:pos="1080"/>
        </w:tabs>
        <w:ind w:left="1080" w:hanging="1080"/>
      </w:pPr>
      <w:rPr>
        <w:rFonts w:ascii="Arial Narrow" w:hAnsi="Arial Narrow" w:cs="Arial Narrow" w:hint="default"/>
        <w:b/>
        <w:bCs/>
        <w:sz w:val="22"/>
        <w:szCs w:val="22"/>
        <w:lang w:val="lv-LV"/>
      </w:rPr>
    </w:lvl>
    <w:lvl w:ilvl="5">
      <w:start w:val="1"/>
      <w:numFmt w:val="decimal"/>
      <w:lvlText w:val="%1.%2.%3.%4.%5.%6."/>
      <w:lvlJc w:val="left"/>
      <w:pPr>
        <w:tabs>
          <w:tab w:val="num" w:pos="1080"/>
        </w:tabs>
        <w:ind w:left="1080" w:hanging="1080"/>
      </w:pPr>
      <w:rPr>
        <w:rFonts w:ascii="Arial Narrow" w:hAnsi="Arial Narrow" w:cs="Arial Narrow" w:hint="default"/>
        <w:b/>
        <w:bCs/>
        <w:sz w:val="22"/>
        <w:szCs w:val="22"/>
        <w:lang w:val="lv-LV"/>
      </w:rPr>
    </w:lvl>
    <w:lvl w:ilvl="6">
      <w:start w:val="1"/>
      <w:numFmt w:val="decimal"/>
      <w:lvlText w:val="%1.%2.%3.%4.%5.%6.%7."/>
      <w:lvlJc w:val="left"/>
      <w:pPr>
        <w:tabs>
          <w:tab w:val="num" w:pos="1440"/>
        </w:tabs>
        <w:ind w:left="1440" w:hanging="1440"/>
      </w:pPr>
      <w:rPr>
        <w:rFonts w:ascii="Arial Narrow" w:hAnsi="Arial Narrow" w:cs="Arial Narrow" w:hint="default"/>
        <w:b/>
        <w:bCs/>
        <w:sz w:val="22"/>
        <w:szCs w:val="22"/>
        <w:lang w:val="lv-LV"/>
      </w:rPr>
    </w:lvl>
    <w:lvl w:ilvl="7">
      <w:start w:val="1"/>
      <w:numFmt w:val="decimal"/>
      <w:lvlText w:val="%1.%2.%3.%4.%5.%6.%7.%8."/>
      <w:lvlJc w:val="left"/>
      <w:pPr>
        <w:tabs>
          <w:tab w:val="num" w:pos="1440"/>
        </w:tabs>
        <w:ind w:left="1440" w:hanging="1440"/>
      </w:pPr>
      <w:rPr>
        <w:rFonts w:ascii="Arial Narrow" w:hAnsi="Arial Narrow" w:cs="Arial Narrow" w:hint="default"/>
        <w:b/>
        <w:bCs/>
        <w:sz w:val="22"/>
        <w:szCs w:val="22"/>
        <w:lang w:val="lv-LV"/>
      </w:rPr>
    </w:lvl>
    <w:lvl w:ilvl="8">
      <w:start w:val="1"/>
      <w:numFmt w:val="decimal"/>
      <w:lvlText w:val="%1.%2.%3.%4.%5.%6.%7.%8.%9."/>
      <w:lvlJc w:val="left"/>
      <w:pPr>
        <w:tabs>
          <w:tab w:val="num" w:pos="1800"/>
        </w:tabs>
        <w:ind w:left="1800" w:hanging="1800"/>
      </w:pPr>
      <w:rPr>
        <w:rFonts w:ascii="Arial Narrow" w:hAnsi="Arial Narrow" w:cs="Arial Narrow" w:hint="default"/>
        <w:b/>
        <w:bCs/>
        <w:sz w:val="22"/>
        <w:szCs w:val="22"/>
        <w:lang w:val="lv-LV"/>
      </w:rPr>
    </w:lvl>
  </w:abstractNum>
  <w:abstractNum w:abstractNumId="4" w15:restartNumberingAfterBreak="0">
    <w:nsid w:val="00000005"/>
    <w:multiLevelType w:val="multilevel"/>
    <w:tmpl w:val="00000005"/>
    <w:lvl w:ilvl="0">
      <w:start w:val="1"/>
      <w:numFmt w:val="decimal"/>
      <w:lvlText w:val="%1)"/>
      <w:lvlJc w:val="left"/>
      <w:pPr>
        <w:tabs>
          <w:tab w:val="num" w:pos="0"/>
        </w:tabs>
        <w:ind w:left="1069" w:hanging="360"/>
      </w:pPr>
      <w:rPr>
        <w:rFonts w:ascii="Arial Narrow" w:hAnsi="Arial Narrow" w:cs="Times New Roman"/>
        <w:color w:val="auto"/>
        <w:sz w:val="22"/>
        <w:szCs w:val="22"/>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485088"/>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8" w15:restartNumberingAfterBreak="0">
    <w:nsid w:val="48C609E1"/>
    <w:multiLevelType w:val="hybridMultilevel"/>
    <w:tmpl w:val="6D082A68"/>
    <w:lvl w:ilvl="0" w:tplc="0426000F">
      <w:start w:val="1"/>
      <w:numFmt w:val="decimal"/>
      <w:lvlText w:val="%1."/>
      <w:lvlJc w:val="left"/>
      <w:pPr>
        <w:ind w:left="1470" w:hanging="360"/>
      </w:pPr>
    </w:lvl>
    <w:lvl w:ilvl="1" w:tplc="04260019" w:tentative="1">
      <w:start w:val="1"/>
      <w:numFmt w:val="lowerLetter"/>
      <w:lvlText w:val="%2."/>
      <w:lvlJc w:val="left"/>
      <w:pPr>
        <w:ind w:left="2190" w:hanging="360"/>
      </w:pPr>
    </w:lvl>
    <w:lvl w:ilvl="2" w:tplc="0426001B" w:tentative="1">
      <w:start w:val="1"/>
      <w:numFmt w:val="lowerRoman"/>
      <w:lvlText w:val="%3."/>
      <w:lvlJc w:val="right"/>
      <w:pPr>
        <w:ind w:left="2910" w:hanging="180"/>
      </w:pPr>
    </w:lvl>
    <w:lvl w:ilvl="3" w:tplc="0426000F" w:tentative="1">
      <w:start w:val="1"/>
      <w:numFmt w:val="decimal"/>
      <w:lvlText w:val="%4."/>
      <w:lvlJc w:val="left"/>
      <w:pPr>
        <w:ind w:left="3630" w:hanging="360"/>
      </w:pPr>
    </w:lvl>
    <w:lvl w:ilvl="4" w:tplc="04260019" w:tentative="1">
      <w:start w:val="1"/>
      <w:numFmt w:val="lowerLetter"/>
      <w:lvlText w:val="%5."/>
      <w:lvlJc w:val="left"/>
      <w:pPr>
        <w:ind w:left="4350" w:hanging="360"/>
      </w:pPr>
    </w:lvl>
    <w:lvl w:ilvl="5" w:tplc="0426001B" w:tentative="1">
      <w:start w:val="1"/>
      <w:numFmt w:val="lowerRoman"/>
      <w:lvlText w:val="%6."/>
      <w:lvlJc w:val="right"/>
      <w:pPr>
        <w:ind w:left="5070" w:hanging="180"/>
      </w:pPr>
    </w:lvl>
    <w:lvl w:ilvl="6" w:tplc="0426000F" w:tentative="1">
      <w:start w:val="1"/>
      <w:numFmt w:val="decimal"/>
      <w:lvlText w:val="%7."/>
      <w:lvlJc w:val="left"/>
      <w:pPr>
        <w:ind w:left="5790" w:hanging="360"/>
      </w:pPr>
    </w:lvl>
    <w:lvl w:ilvl="7" w:tplc="04260019" w:tentative="1">
      <w:start w:val="1"/>
      <w:numFmt w:val="lowerLetter"/>
      <w:lvlText w:val="%8."/>
      <w:lvlJc w:val="left"/>
      <w:pPr>
        <w:ind w:left="6510" w:hanging="360"/>
      </w:pPr>
    </w:lvl>
    <w:lvl w:ilvl="8" w:tplc="0426001B" w:tentative="1">
      <w:start w:val="1"/>
      <w:numFmt w:val="lowerRoman"/>
      <w:lvlText w:val="%9."/>
      <w:lvlJc w:val="right"/>
      <w:pPr>
        <w:ind w:left="7230" w:hanging="180"/>
      </w:pPr>
    </w:lvl>
  </w:abstractNum>
  <w:abstractNum w:abstractNumId="9" w15:restartNumberingAfterBreak="0">
    <w:nsid w:val="575C23A3"/>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 w15:restartNumberingAfterBreak="0">
    <w:nsid w:val="58463B0F"/>
    <w:multiLevelType w:val="multilevel"/>
    <w:tmpl w:val="F84AD6EC"/>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288" w:hanging="719"/>
      </w:pPr>
      <w:rPr>
        <w:b w:val="0"/>
        <w:i w:val="0"/>
      </w:rPr>
    </w:lvl>
    <w:lvl w:ilvl="3">
      <w:start w:val="1"/>
      <w:numFmt w:val="decimal"/>
      <w:lvlText w:val="%1.%2.%3.%4."/>
      <w:lvlJc w:val="left"/>
      <w:pPr>
        <w:ind w:left="128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2564"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b w:val="0"/>
        <w:i w:val="0"/>
      </w:rPr>
    </w:lvl>
    <w:lvl w:ilvl="2">
      <w:start w:val="1"/>
      <w:numFmt w:val="decimal"/>
      <w:lvlText w:val="%1.%2.%3."/>
      <w:lvlJc w:val="left"/>
      <w:pPr>
        <w:tabs>
          <w:tab w:val="num" w:pos="1288"/>
        </w:tabs>
        <w:ind w:left="1288" w:hanging="720"/>
      </w:pPr>
      <w:rPr>
        <w:rFonts w:hint="default"/>
        <w:b w:val="0"/>
        <w:i w:val="0"/>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8E0822"/>
    <w:multiLevelType w:val="multilevel"/>
    <w:tmpl w:val="5B1CC666"/>
    <w:lvl w:ilvl="0">
      <w:start w:val="3"/>
      <w:numFmt w:val="decimal"/>
      <w:lvlText w:val="%1."/>
      <w:lvlJc w:val="left"/>
      <w:pPr>
        <w:ind w:left="495" w:hanging="495"/>
      </w:pPr>
      <w:rPr>
        <w:rFonts w:ascii="Arial Narrow" w:hAnsi="Arial Narrow" w:hint="default"/>
        <w:color w:val="000000"/>
      </w:rPr>
    </w:lvl>
    <w:lvl w:ilvl="1">
      <w:start w:val="2"/>
      <w:numFmt w:val="decimal"/>
      <w:lvlText w:val="%1.%2."/>
      <w:lvlJc w:val="left"/>
      <w:pPr>
        <w:ind w:left="849" w:hanging="495"/>
      </w:pPr>
      <w:rPr>
        <w:rFonts w:ascii="Arial Narrow" w:hAnsi="Arial Narrow" w:hint="default"/>
        <w:color w:val="000000"/>
      </w:rPr>
    </w:lvl>
    <w:lvl w:ilvl="2">
      <w:start w:val="1"/>
      <w:numFmt w:val="decimal"/>
      <w:lvlText w:val="%1.%2.%3."/>
      <w:lvlJc w:val="left"/>
      <w:pPr>
        <w:ind w:left="1004" w:hanging="720"/>
      </w:pPr>
      <w:rPr>
        <w:rFonts w:ascii="Arial Narrow" w:hAnsi="Arial Narrow" w:hint="default"/>
        <w:color w:val="000000"/>
      </w:rPr>
    </w:lvl>
    <w:lvl w:ilvl="3">
      <w:start w:val="1"/>
      <w:numFmt w:val="decimal"/>
      <w:lvlText w:val="%1.%2.%3.%4."/>
      <w:lvlJc w:val="left"/>
      <w:pPr>
        <w:ind w:left="1782" w:hanging="720"/>
      </w:pPr>
      <w:rPr>
        <w:rFonts w:ascii="Arial Narrow" w:hAnsi="Arial Narrow" w:hint="default"/>
        <w:color w:val="000000"/>
      </w:rPr>
    </w:lvl>
    <w:lvl w:ilvl="4">
      <w:start w:val="1"/>
      <w:numFmt w:val="decimal"/>
      <w:lvlText w:val="%1.%2.%3.%4.%5."/>
      <w:lvlJc w:val="left"/>
      <w:pPr>
        <w:ind w:left="2496" w:hanging="1080"/>
      </w:pPr>
      <w:rPr>
        <w:rFonts w:ascii="Arial Narrow" w:hAnsi="Arial Narrow" w:hint="default"/>
        <w:color w:val="000000"/>
      </w:rPr>
    </w:lvl>
    <w:lvl w:ilvl="5">
      <w:start w:val="1"/>
      <w:numFmt w:val="decimal"/>
      <w:lvlText w:val="%1.%2.%3.%4.%5.%6."/>
      <w:lvlJc w:val="left"/>
      <w:pPr>
        <w:ind w:left="2850" w:hanging="1080"/>
      </w:pPr>
      <w:rPr>
        <w:rFonts w:ascii="Arial Narrow" w:hAnsi="Arial Narrow" w:hint="default"/>
        <w:color w:val="000000"/>
      </w:rPr>
    </w:lvl>
    <w:lvl w:ilvl="6">
      <w:start w:val="1"/>
      <w:numFmt w:val="decimal"/>
      <w:lvlText w:val="%1.%2.%3.%4.%5.%6.%7."/>
      <w:lvlJc w:val="left"/>
      <w:pPr>
        <w:ind w:left="3564" w:hanging="1440"/>
      </w:pPr>
      <w:rPr>
        <w:rFonts w:ascii="Arial Narrow" w:hAnsi="Arial Narrow" w:hint="default"/>
        <w:color w:val="000000"/>
      </w:rPr>
    </w:lvl>
    <w:lvl w:ilvl="7">
      <w:start w:val="1"/>
      <w:numFmt w:val="decimal"/>
      <w:lvlText w:val="%1.%2.%3.%4.%5.%6.%7.%8."/>
      <w:lvlJc w:val="left"/>
      <w:pPr>
        <w:ind w:left="3918" w:hanging="1440"/>
      </w:pPr>
      <w:rPr>
        <w:rFonts w:ascii="Arial Narrow" w:hAnsi="Arial Narrow" w:hint="default"/>
        <w:color w:val="000000"/>
      </w:rPr>
    </w:lvl>
    <w:lvl w:ilvl="8">
      <w:start w:val="1"/>
      <w:numFmt w:val="decimal"/>
      <w:lvlText w:val="%1.%2.%3.%4.%5.%6.%7.%8.%9."/>
      <w:lvlJc w:val="left"/>
      <w:pPr>
        <w:ind w:left="4632" w:hanging="1800"/>
      </w:pPr>
      <w:rPr>
        <w:rFonts w:ascii="Arial Narrow" w:hAnsi="Arial Narrow" w:hint="default"/>
        <w:color w:val="000000"/>
      </w:rPr>
    </w:lvl>
  </w:abstractNum>
  <w:abstractNum w:abstractNumId="14" w15:restartNumberingAfterBreak="0">
    <w:nsid w:val="72307B5D"/>
    <w:multiLevelType w:val="multilevel"/>
    <w:tmpl w:val="483C85A4"/>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5132352">
    <w:abstractNumId w:val="0"/>
  </w:num>
  <w:num w:numId="2" w16cid:durableId="627008955">
    <w:abstractNumId w:val="1"/>
  </w:num>
  <w:num w:numId="3" w16cid:durableId="346912330">
    <w:abstractNumId w:val="2"/>
  </w:num>
  <w:num w:numId="4" w16cid:durableId="1498109439">
    <w:abstractNumId w:val="3"/>
  </w:num>
  <w:num w:numId="5" w16cid:durableId="1792935362">
    <w:abstractNumId w:val="4"/>
  </w:num>
  <w:num w:numId="6" w16cid:durableId="201131928">
    <w:abstractNumId w:val="12"/>
  </w:num>
  <w:num w:numId="7" w16cid:durableId="277492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8854683">
    <w:abstractNumId w:val="8"/>
  </w:num>
  <w:num w:numId="9" w16cid:durableId="1003775282">
    <w:abstractNumId w:val="14"/>
  </w:num>
  <w:num w:numId="10" w16cid:durableId="1918856793">
    <w:abstractNumId w:val="13"/>
  </w:num>
  <w:num w:numId="11" w16cid:durableId="626937548">
    <w:abstractNumId w:val="9"/>
  </w:num>
  <w:num w:numId="12" w16cid:durableId="1026636557">
    <w:abstractNumId w:val="7"/>
  </w:num>
  <w:num w:numId="13" w16cid:durableId="555777697">
    <w:abstractNumId w:val="5"/>
  </w:num>
  <w:num w:numId="14" w16cid:durableId="774061894">
    <w:abstractNumId w:val="6"/>
  </w:num>
  <w:num w:numId="15" w16cid:durableId="1311247384">
    <w:abstractNumId w:val="10"/>
  </w:num>
  <w:num w:numId="16" w16cid:durableId="2146072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0E"/>
    <w:rsid w:val="000065E5"/>
    <w:rsid w:val="00023B71"/>
    <w:rsid w:val="000330B7"/>
    <w:rsid w:val="00036385"/>
    <w:rsid w:val="00036E72"/>
    <w:rsid w:val="00052756"/>
    <w:rsid w:val="00057E5C"/>
    <w:rsid w:val="00063621"/>
    <w:rsid w:val="00064571"/>
    <w:rsid w:val="00073499"/>
    <w:rsid w:val="00093010"/>
    <w:rsid w:val="000B2D87"/>
    <w:rsid w:val="000B4E5A"/>
    <w:rsid w:val="0010029E"/>
    <w:rsid w:val="00107664"/>
    <w:rsid w:val="00114C5B"/>
    <w:rsid w:val="00121F42"/>
    <w:rsid w:val="001375CC"/>
    <w:rsid w:val="00153538"/>
    <w:rsid w:val="001607BC"/>
    <w:rsid w:val="00160AB4"/>
    <w:rsid w:val="00160E13"/>
    <w:rsid w:val="00161879"/>
    <w:rsid w:val="00172D2E"/>
    <w:rsid w:val="00190C29"/>
    <w:rsid w:val="001966D5"/>
    <w:rsid w:val="001A1223"/>
    <w:rsid w:val="001A4872"/>
    <w:rsid w:val="001A57A3"/>
    <w:rsid w:val="001A7DF9"/>
    <w:rsid w:val="001B024C"/>
    <w:rsid w:val="001C5E2C"/>
    <w:rsid w:val="001C6AC9"/>
    <w:rsid w:val="001D2037"/>
    <w:rsid w:val="001D5122"/>
    <w:rsid w:val="001D7BF9"/>
    <w:rsid w:val="001E01DF"/>
    <w:rsid w:val="001E4878"/>
    <w:rsid w:val="002068FD"/>
    <w:rsid w:val="002157A6"/>
    <w:rsid w:val="00233FD6"/>
    <w:rsid w:val="00235CB6"/>
    <w:rsid w:val="00241A10"/>
    <w:rsid w:val="002456DA"/>
    <w:rsid w:val="00255769"/>
    <w:rsid w:val="0025724B"/>
    <w:rsid w:val="00261C6D"/>
    <w:rsid w:val="00270685"/>
    <w:rsid w:val="002743A2"/>
    <w:rsid w:val="002878F4"/>
    <w:rsid w:val="002905BD"/>
    <w:rsid w:val="002B39AC"/>
    <w:rsid w:val="002D63F1"/>
    <w:rsid w:val="002D7962"/>
    <w:rsid w:val="002F4039"/>
    <w:rsid w:val="002F6FD8"/>
    <w:rsid w:val="003054D7"/>
    <w:rsid w:val="003135EF"/>
    <w:rsid w:val="003201DE"/>
    <w:rsid w:val="00321D28"/>
    <w:rsid w:val="00335CBD"/>
    <w:rsid w:val="0034232D"/>
    <w:rsid w:val="0034794F"/>
    <w:rsid w:val="00357C52"/>
    <w:rsid w:val="00361352"/>
    <w:rsid w:val="00366CC0"/>
    <w:rsid w:val="00373582"/>
    <w:rsid w:val="003C4A9B"/>
    <w:rsid w:val="003E05BE"/>
    <w:rsid w:val="003F5DA3"/>
    <w:rsid w:val="00400431"/>
    <w:rsid w:val="00401CC6"/>
    <w:rsid w:val="004056F1"/>
    <w:rsid w:val="00411619"/>
    <w:rsid w:val="00450754"/>
    <w:rsid w:val="00470E16"/>
    <w:rsid w:val="00475FDB"/>
    <w:rsid w:val="0047606D"/>
    <w:rsid w:val="00480479"/>
    <w:rsid w:val="00487B7E"/>
    <w:rsid w:val="00495546"/>
    <w:rsid w:val="004D2966"/>
    <w:rsid w:val="004F33DE"/>
    <w:rsid w:val="00506075"/>
    <w:rsid w:val="00507BBF"/>
    <w:rsid w:val="005279F7"/>
    <w:rsid w:val="0054215C"/>
    <w:rsid w:val="00546F86"/>
    <w:rsid w:val="00555292"/>
    <w:rsid w:val="00560781"/>
    <w:rsid w:val="00574CEC"/>
    <w:rsid w:val="0057630B"/>
    <w:rsid w:val="00583E0E"/>
    <w:rsid w:val="00584A7A"/>
    <w:rsid w:val="0059686B"/>
    <w:rsid w:val="00597A52"/>
    <w:rsid w:val="005A6DB0"/>
    <w:rsid w:val="005C361E"/>
    <w:rsid w:val="005C7B0D"/>
    <w:rsid w:val="005D774F"/>
    <w:rsid w:val="005E5F15"/>
    <w:rsid w:val="005F3749"/>
    <w:rsid w:val="00612BD1"/>
    <w:rsid w:val="006414B2"/>
    <w:rsid w:val="006657FE"/>
    <w:rsid w:val="006733F1"/>
    <w:rsid w:val="0067615C"/>
    <w:rsid w:val="00683068"/>
    <w:rsid w:val="00686B7A"/>
    <w:rsid w:val="006A1244"/>
    <w:rsid w:val="006C5123"/>
    <w:rsid w:val="006E5D03"/>
    <w:rsid w:val="006E6CEC"/>
    <w:rsid w:val="00700948"/>
    <w:rsid w:val="00715F9B"/>
    <w:rsid w:val="00717F4F"/>
    <w:rsid w:val="007255D7"/>
    <w:rsid w:val="00725714"/>
    <w:rsid w:val="00733D42"/>
    <w:rsid w:val="00740EBB"/>
    <w:rsid w:val="00747F35"/>
    <w:rsid w:val="0076237F"/>
    <w:rsid w:val="00782667"/>
    <w:rsid w:val="00784BB0"/>
    <w:rsid w:val="00787B30"/>
    <w:rsid w:val="007A7F7D"/>
    <w:rsid w:val="007A7FB0"/>
    <w:rsid w:val="007B0772"/>
    <w:rsid w:val="007C3E95"/>
    <w:rsid w:val="007D3FEB"/>
    <w:rsid w:val="007D5D28"/>
    <w:rsid w:val="007E6839"/>
    <w:rsid w:val="00812AA7"/>
    <w:rsid w:val="00814322"/>
    <w:rsid w:val="00826366"/>
    <w:rsid w:val="00830D6D"/>
    <w:rsid w:val="00840134"/>
    <w:rsid w:val="00841962"/>
    <w:rsid w:val="0084352F"/>
    <w:rsid w:val="00854CB8"/>
    <w:rsid w:val="0085543F"/>
    <w:rsid w:val="00856A5E"/>
    <w:rsid w:val="00876D78"/>
    <w:rsid w:val="0089576A"/>
    <w:rsid w:val="008B0EE1"/>
    <w:rsid w:val="008B19A7"/>
    <w:rsid w:val="008B6269"/>
    <w:rsid w:val="008C59EA"/>
    <w:rsid w:val="008C64A4"/>
    <w:rsid w:val="008D4013"/>
    <w:rsid w:val="008D512E"/>
    <w:rsid w:val="008E7647"/>
    <w:rsid w:val="00906E45"/>
    <w:rsid w:val="00907BA1"/>
    <w:rsid w:val="00914551"/>
    <w:rsid w:val="0092146D"/>
    <w:rsid w:val="009347B9"/>
    <w:rsid w:val="00937D09"/>
    <w:rsid w:val="00951808"/>
    <w:rsid w:val="009615CA"/>
    <w:rsid w:val="0096482C"/>
    <w:rsid w:val="00970AF3"/>
    <w:rsid w:val="009969D2"/>
    <w:rsid w:val="00996B4B"/>
    <w:rsid w:val="009A5E8B"/>
    <w:rsid w:val="009B593E"/>
    <w:rsid w:val="009C7BBD"/>
    <w:rsid w:val="009D5C58"/>
    <w:rsid w:val="009F0A11"/>
    <w:rsid w:val="009F0FD8"/>
    <w:rsid w:val="009F1B16"/>
    <w:rsid w:val="009F6763"/>
    <w:rsid w:val="00A06AD8"/>
    <w:rsid w:val="00A10488"/>
    <w:rsid w:val="00A13498"/>
    <w:rsid w:val="00A14FF2"/>
    <w:rsid w:val="00A315D8"/>
    <w:rsid w:val="00A531E0"/>
    <w:rsid w:val="00A60305"/>
    <w:rsid w:val="00A62305"/>
    <w:rsid w:val="00A73882"/>
    <w:rsid w:val="00A76A54"/>
    <w:rsid w:val="00A8284F"/>
    <w:rsid w:val="00A8400E"/>
    <w:rsid w:val="00A90A59"/>
    <w:rsid w:val="00A967F6"/>
    <w:rsid w:val="00AC25E0"/>
    <w:rsid w:val="00AD7739"/>
    <w:rsid w:val="00AF3ACD"/>
    <w:rsid w:val="00AF42FE"/>
    <w:rsid w:val="00B30C3D"/>
    <w:rsid w:val="00B36E54"/>
    <w:rsid w:val="00B47D98"/>
    <w:rsid w:val="00B50DC5"/>
    <w:rsid w:val="00B549AB"/>
    <w:rsid w:val="00B614D7"/>
    <w:rsid w:val="00B75F80"/>
    <w:rsid w:val="00BA1799"/>
    <w:rsid w:val="00BA6406"/>
    <w:rsid w:val="00BD5B8E"/>
    <w:rsid w:val="00BE05E7"/>
    <w:rsid w:val="00BE3AF8"/>
    <w:rsid w:val="00BF1CC1"/>
    <w:rsid w:val="00BF42FC"/>
    <w:rsid w:val="00C1408E"/>
    <w:rsid w:val="00C36E9C"/>
    <w:rsid w:val="00C413F0"/>
    <w:rsid w:val="00C422B6"/>
    <w:rsid w:val="00C51E88"/>
    <w:rsid w:val="00C54904"/>
    <w:rsid w:val="00C56FCB"/>
    <w:rsid w:val="00C60B38"/>
    <w:rsid w:val="00C61B32"/>
    <w:rsid w:val="00C84158"/>
    <w:rsid w:val="00C94B87"/>
    <w:rsid w:val="00CA46AE"/>
    <w:rsid w:val="00CB548E"/>
    <w:rsid w:val="00CE06D6"/>
    <w:rsid w:val="00CE5871"/>
    <w:rsid w:val="00CF5B04"/>
    <w:rsid w:val="00D01D0F"/>
    <w:rsid w:val="00D0450E"/>
    <w:rsid w:val="00D164B6"/>
    <w:rsid w:val="00D3174D"/>
    <w:rsid w:val="00D43E9A"/>
    <w:rsid w:val="00D4486A"/>
    <w:rsid w:val="00D521DB"/>
    <w:rsid w:val="00D546D0"/>
    <w:rsid w:val="00D61AD4"/>
    <w:rsid w:val="00D84974"/>
    <w:rsid w:val="00DB76E2"/>
    <w:rsid w:val="00DC06DF"/>
    <w:rsid w:val="00DC1728"/>
    <w:rsid w:val="00DC1799"/>
    <w:rsid w:val="00DE47FC"/>
    <w:rsid w:val="00DF4097"/>
    <w:rsid w:val="00E23744"/>
    <w:rsid w:val="00E40B3F"/>
    <w:rsid w:val="00E4462F"/>
    <w:rsid w:val="00E615AD"/>
    <w:rsid w:val="00E744F5"/>
    <w:rsid w:val="00E775FD"/>
    <w:rsid w:val="00EA3FAE"/>
    <w:rsid w:val="00EC2ECE"/>
    <w:rsid w:val="00F10D26"/>
    <w:rsid w:val="00F15ECC"/>
    <w:rsid w:val="00F1601A"/>
    <w:rsid w:val="00F3001A"/>
    <w:rsid w:val="00F3407F"/>
    <w:rsid w:val="00F3705B"/>
    <w:rsid w:val="00F41DAC"/>
    <w:rsid w:val="00F4205B"/>
    <w:rsid w:val="00F62C2F"/>
    <w:rsid w:val="00F6733C"/>
    <w:rsid w:val="00F8535F"/>
    <w:rsid w:val="00F85DAE"/>
    <w:rsid w:val="00FA53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653A7FD"/>
  <w15:chartTrackingRefBased/>
  <w15:docId w15:val="{503DE63B-148C-45CC-B164-F83A4B68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lv-LV" w:eastAsia="zh-CN"/>
    </w:rPr>
  </w:style>
  <w:style w:type="paragraph" w:styleId="Heading1">
    <w:name w:val="heading 1"/>
    <w:basedOn w:val="Normal"/>
    <w:next w:val="Normal"/>
    <w:qFormat/>
    <w:pPr>
      <w:keepNext/>
      <w:numPr>
        <w:numId w:val="1"/>
      </w:numPr>
      <w:autoSpaceDE w:val="0"/>
      <w:jc w:val="center"/>
      <w:outlineLvl w:val="0"/>
    </w:pPr>
    <w:rPr>
      <w:rFonts w:ascii="Arial" w:hAnsi="Arial" w:cs="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ascii="Arial Narrow" w:hAnsi="Arial Narrow" w:cs="Times New Roman"/>
      <w:color w:val="auto"/>
      <w:sz w:val="22"/>
      <w:szCs w:val="22"/>
      <w:lang w:eastAsia="lv-LV"/>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hint="default"/>
      <w:color w:val="auto"/>
      <w:sz w:val="24"/>
      <w:szCs w:val="24"/>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Narrow" w:hAnsi="Arial Narrow" w:cs="Arial Narrow" w:hint="default"/>
      <w:b/>
      <w:bCs/>
      <w:sz w:val="22"/>
      <w:szCs w:val="22"/>
      <w:lang w:val="lv-LV"/>
    </w:rPr>
  </w:style>
  <w:style w:type="character" w:customStyle="1" w:styleId="WW8Num10z1">
    <w:name w:val="WW8Num10z1"/>
    <w:rPr>
      <w:rFonts w:ascii="Arial Narrow" w:hAnsi="Arial Narrow" w:cs="Arial Narrow" w:hint="default"/>
      <w:b w:val="0"/>
      <w:bCs/>
      <w:i w:val="0"/>
      <w:color w:val="auto"/>
      <w:sz w:val="22"/>
      <w:szCs w:val="22"/>
      <w:lang w:val="lv-LV"/>
    </w:rPr>
  </w:style>
  <w:style w:type="character" w:customStyle="1" w:styleId="DefaultParagraphFont1">
    <w:name w:val="Default Paragraph Font1"/>
  </w:style>
  <w:style w:type="character" w:customStyle="1" w:styleId="Heading1Char">
    <w:name w:val="Heading 1 Char"/>
    <w:rPr>
      <w:rFonts w:ascii="Arial" w:eastAsia="Times New Roman" w:hAnsi="Arial" w:cs="Times New Roman"/>
      <w:b/>
      <w:szCs w:val="20"/>
    </w:rPr>
  </w:style>
  <w:style w:type="character" w:styleId="Hyperlink">
    <w:name w:val="Hyperlink"/>
    <w:rPr>
      <w:color w:val="0000FF"/>
      <w:u w:val="single"/>
    </w:rPr>
  </w:style>
  <w:style w:type="character" w:customStyle="1" w:styleId="FooterChar">
    <w:name w:val="Footer Char"/>
    <w:rPr>
      <w:rFonts w:ascii="Arial" w:eastAsia="Times New Roman" w:hAnsi="Arial" w:cs="Times New Roman"/>
      <w:sz w:val="24"/>
      <w:szCs w:val="20"/>
      <w:lang w:val="en-US"/>
    </w:rPr>
  </w:style>
  <w:style w:type="character" w:styleId="PageNumber">
    <w:name w:val="page number"/>
    <w:basedOn w:val="DefaultParagraphFont1"/>
  </w:style>
  <w:style w:type="character" w:customStyle="1" w:styleId="BodytextItalic">
    <w:name w:val="Body text + Italic"/>
    <w:rPr>
      <w:i/>
      <w:iCs/>
      <w:sz w:val="22"/>
      <w:szCs w:val="22"/>
      <w:shd w:val="clear" w:color="auto" w:fill="FFFFFF"/>
    </w:rPr>
  </w:style>
  <w:style w:type="character" w:customStyle="1" w:styleId="Stils1Rakstz">
    <w:name w:val="Stils1 Rakstz."/>
    <w:rPr>
      <w:rFonts w:ascii="Times New Roman" w:eastAsia="Times New Roman" w:hAnsi="Times New Roman" w:cs="Times New Roman"/>
      <w:sz w:val="24"/>
      <w:szCs w:val="24"/>
    </w:rPr>
  </w:style>
  <w:style w:type="character" w:customStyle="1" w:styleId="HeaderChar">
    <w:name w:val="Header Char"/>
    <w:rPr>
      <w:rFonts w:ascii="Times New Roman" w:eastAsia="Times New Roman" w:hAnsi="Times New Roman" w:cs="Times New Roman"/>
      <w:sz w:val="20"/>
      <w:szCs w:val="20"/>
      <w:lang w:val="en-US"/>
    </w:rPr>
  </w:style>
  <w:style w:type="character" w:customStyle="1" w:styleId="BodyTextIndentChar">
    <w:name w:val="Body Text Indent Char"/>
    <w:rPr>
      <w:rFonts w:ascii="Times New Roman" w:eastAsia="Times New Roman" w:hAnsi="Times New Roman" w:cs="Times New Roman"/>
      <w:sz w:val="24"/>
      <w:szCs w:val="24"/>
      <w:lang w:val="en-US"/>
    </w:rPr>
  </w:style>
  <w:style w:type="character" w:customStyle="1" w:styleId="BalloonTextChar">
    <w:name w:val="Balloon Text Char"/>
    <w:rPr>
      <w:rFonts w:ascii="Tahoma" w:eastAsia="Times New Roman" w:hAnsi="Tahoma" w:cs="Tahoma"/>
      <w:sz w:val="16"/>
      <w:szCs w:val="16"/>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lang w:val="en-US"/>
    </w:rPr>
  </w:style>
  <w:style w:type="character" w:customStyle="1" w:styleId="CommentSubjectChar">
    <w:name w:val="Comment Subject Char"/>
    <w:rPr>
      <w:rFonts w:ascii="Times New Roman" w:eastAsia="Times New Roman" w:hAnsi="Times New Roman" w:cs="Times New Roman"/>
      <w:b/>
      <w:bCs/>
      <w:lang w:val="en-US"/>
    </w:rPr>
  </w:style>
  <w:style w:type="paragraph" w:customStyle="1" w:styleId="Heading">
    <w:name w:val="Heading"/>
    <w:basedOn w:val="Normal"/>
    <w:next w:val="BodyText"/>
    <w:pPr>
      <w:keepNext/>
      <w:spacing w:before="240" w:after="120"/>
    </w:pPr>
    <w:rPr>
      <w:rFonts w:ascii="Nimbus Sans L" w:eastAsia="DejaVu Sans" w:hAnsi="Nimbus Sans L"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Footer">
    <w:name w:val="footer"/>
    <w:basedOn w:val="Normal"/>
    <w:uiPriority w:val="99"/>
    <w:pPr>
      <w:autoSpaceDE w:val="0"/>
    </w:pPr>
    <w:rPr>
      <w:rFonts w:ascii="Arial" w:hAnsi="Arial" w:cs="Arial"/>
      <w:sz w:val="24"/>
    </w:rPr>
  </w:style>
  <w:style w:type="paragraph" w:customStyle="1" w:styleId="Default">
    <w:name w:val="Default"/>
    <w:basedOn w:val="Normal"/>
    <w:pPr>
      <w:autoSpaceDE w:val="0"/>
    </w:pPr>
    <w:rPr>
      <w:rFonts w:eastAsia="Calibri"/>
      <w:color w:val="000000"/>
      <w:sz w:val="24"/>
      <w:szCs w:val="24"/>
    </w:rPr>
  </w:style>
  <w:style w:type="paragraph" w:styleId="ListParagraph">
    <w:name w:val="List Paragraph"/>
    <w:basedOn w:val="Normal"/>
    <w:uiPriority w:val="34"/>
    <w:qFormat/>
    <w:pPr>
      <w:ind w:left="720"/>
      <w:contextualSpacing/>
    </w:pPr>
  </w:style>
  <w:style w:type="paragraph" w:customStyle="1" w:styleId="Stils1">
    <w:name w:val="Stils1"/>
    <w:basedOn w:val="Normal"/>
    <w:pPr>
      <w:numPr>
        <w:numId w:val="3"/>
      </w:numPr>
      <w:ind w:left="426" w:hanging="426"/>
      <w:jc w:val="both"/>
    </w:pPr>
    <w:rPr>
      <w:sz w:val="24"/>
      <w:szCs w:val="24"/>
      <w:lang w:val="x-none"/>
    </w:rPr>
  </w:style>
  <w:style w:type="paragraph" w:styleId="Header">
    <w:name w:val="header"/>
    <w:basedOn w:val="Normal"/>
    <w:pPr>
      <w:tabs>
        <w:tab w:val="center" w:pos="4153"/>
        <w:tab w:val="right" w:pos="8306"/>
      </w:tabs>
    </w:pPr>
  </w:style>
  <w:style w:type="paragraph" w:styleId="BodyTextIndent">
    <w:name w:val="Body Text Indent"/>
    <w:basedOn w:val="Normal"/>
    <w:rPr>
      <w:sz w:val="24"/>
      <w:szCs w:val="24"/>
    </w:r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FootnoteText">
    <w:name w:val="footnote text"/>
    <w:basedOn w:val="Normal"/>
    <w:link w:val="FootnoteTextChar"/>
    <w:uiPriority w:val="99"/>
    <w:semiHidden/>
    <w:unhideWhenUsed/>
    <w:rsid w:val="00F8535F"/>
  </w:style>
  <w:style w:type="character" w:customStyle="1" w:styleId="FootnoteTextChar">
    <w:name w:val="Footnote Text Char"/>
    <w:link w:val="FootnoteText"/>
    <w:uiPriority w:val="99"/>
    <w:semiHidden/>
    <w:rsid w:val="00F8535F"/>
    <w:rPr>
      <w:lang w:val="en-US" w:eastAsia="zh-CN"/>
    </w:rPr>
  </w:style>
  <w:style w:type="character" w:styleId="FootnoteReference">
    <w:name w:val="footnote reference"/>
    <w:uiPriority w:val="99"/>
    <w:semiHidden/>
    <w:unhideWhenUsed/>
    <w:rsid w:val="00F8535F"/>
    <w:rPr>
      <w:vertAlign w:val="superscript"/>
    </w:rPr>
  </w:style>
  <w:style w:type="paragraph" w:styleId="Revision">
    <w:name w:val="Revision"/>
    <w:hidden/>
    <w:uiPriority w:val="99"/>
    <w:semiHidden/>
    <w:rsid w:val="00C61B32"/>
    <w:rPr>
      <w:lang w:val="lv-LV" w:eastAsia="zh-CN"/>
    </w:rPr>
  </w:style>
  <w:style w:type="paragraph" w:customStyle="1" w:styleId="tv213">
    <w:name w:val="tv213"/>
    <w:basedOn w:val="Normal"/>
    <w:rsid w:val="00C61B32"/>
    <w:pPr>
      <w:suppressAutoHyphens w:val="0"/>
      <w:spacing w:before="100" w:beforeAutospacing="1" w:after="100" w:afterAutospacing="1"/>
    </w:pPr>
    <w:rPr>
      <w:sz w:val="24"/>
      <w:szCs w:val="24"/>
      <w:lang w:val="en-US" w:eastAsia="en-US"/>
    </w:rPr>
  </w:style>
  <w:style w:type="numbering" w:customStyle="1" w:styleId="WW8Num7">
    <w:name w:val="WW8Num7"/>
    <w:basedOn w:val="NoList"/>
    <w:rsid w:val="0084352F"/>
    <w:pPr>
      <w:numPr>
        <w:numId w:val="9"/>
      </w:numPr>
    </w:pPr>
  </w:style>
  <w:style w:type="paragraph" w:customStyle="1" w:styleId="Standard">
    <w:name w:val="Standard"/>
    <w:rsid w:val="00450754"/>
    <w:pPr>
      <w:suppressAutoHyphens/>
      <w:autoSpaceDN w:val="0"/>
      <w:textAlignment w:val="baseline"/>
    </w:pPr>
    <w:rPr>
      <w:kern w:val="3"/>
      <w:lang w:eastAsia="zh-CN"/>
    </w:rPr>
  </w:style>
  <w:style w:type="numbering" w:customStyle="1" w:styleId="WW8Num6">
    <w:name w:val="WW8Num6"/>
    <w:basedOn w:val="NoList"/>
    <w:rsid w:val="00450754"/>
    <w:pPr>
      <w:numPr>
        <w:numId w:val="12"/>
      </w:numPr>
    </w:pPr>
  </w:style>
  <w:style w:type="numbering" w:customStyle="1" w:styleId="WW8Num1">
    <w:name w:val="WW8Num1"/>
    <w:basedOn w:val="NoList"/>
    <w:rsid w:val="005279F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922">
      <w:bodyDiv w:val="1"/>
      <w:marLeft w:val="0"/>
      <w:marRight w:val="0"/>
      <w:marTop w:val="0"/>
      <w:marBottom w:val="0"/>
      <w:divBdr>
        <w:top w:val="none" w:sz="0" w:space="0" w:color="auto"/>
        <w:left w:val="none" w:sz="0" w:space="0" w:color="auto"/>
        <w:bottom w:val="none" w:sz="0" w:space="0" w:color="auto"/>
        <w:right w:val="none" w:sz="0" w:space="0" w:color="auto"/>
      </w:divBdr>
    </w:div>
    <w:div w:id="331567143">
      <w:bodyDiv w:val="1"/>
      <w:marLeft w:val="0"/>
      <w:marRight w:val="0"/>
      <w:marTop w:val="0"/>
      <w:marBottom w:val="0"/>
      <w:divBdr>
        <w:top w:val="none" w:sz="0" w:space="0" w:color="auto"/>
        <w:left w:val="none" w:sz="0" w:space="0" w:color="auto"/>
        <w:bottom w:val="none" w:sz="0" w:space="0" w:color="auto"/>
        <w:right w:val="none" w:sz="0" w:space="0" w:color="auto"/>
      </w:divBdr>
    </w:div>
    <w:div w:id="13242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0AE15-DDBD-4A19-B853-F3412345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8196</Words>
  <Characters>4672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Links>
    <vt:vector size="12" baseType="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cp:lastModifiedBy>Zaiga Henkele</cp:lastModifiedBy>
  <cp:revision>3</cp:revision>
  <cp:lastPrinted>2018-10-12T10:19:00Z</cp:lastPrinted>
  <dcterms:created xsi:type="dcterms:W3CDTF">2025-10-02T09:08:00Z</dcterms:created>
  <dcterms:modified xsi:type="dcterms:W3CDTF">2025-10-02T09:52:00Z</dcterms:modified>
</cp:coreProperties>
</file>