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393" w:rsidRPr="004B7393" w:rsidRDefault="004B7393" w:rsidP="004B7393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172B4D"/>
          <w:spacing w:val="-2"/>
          <w:kern w:val="36"/>
          <w:sz w:val="32"/>
          <w:szCs w:val="32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2"/>
          <w:kern w:val="36"/>
          <w:sz w:val="32"/>
          <w:szCs w:val="32"/>
          <w:lang w:val="lv-LV"/>
        </w:rPr>
        <w:t>Tiesības iesniegt pieteikumu juridiskas personas vārdā</w:t>
      </w:r>
    </w:p>
    <w:p w:rsidR="004B7393" w:rsidRPr="004B7393" w:rsidRDefault="004B7393" w:rsidP="004B7393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172B4D"/>
          <w:spacing w:val="-2"/>
          <w:sz w:val="34"/>
          <w:szCs w:val="34"/>
          <w:lang w:val="lv-LV"/>
        </w:rPr>
      </w:pPr>
    </w:p>
    <w:p w:rsidR="004B7393" w:rsidRPr="004B7393" w:rsidRDefault="004B7393" w:rsidP="004B7393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172B4D"/>
          <w:spacing w:val="-2"/>
          <w:sz w:val="28"/>
          <w:szCs w:val="28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2"/>
          <w:sz w:val="28"/>
          <w:szCs w:val="28"/>
          <w:lang w:val="lv-LV"/>
        </w:rPr>
        <w:t>Problēma</w:t>
      </w:r>
    </w:p>
    <w:p w:rsidR="004B7393" w:rsidRPr="004B7393" w:rsidRDefault="004B7393" w:rsidP="004B7393">
      <w:pPr>
        <w:shd w:val="clear" w:color="auto" w:fill="FFFFFF"/>
        <w:spacing w:after="120" w:line="240" w:lineRule="auto"/>
        <w:jc w:val="both"/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Autentificējoties </w:t>
      </w:r>
      <w:hyperlink r:id="rId5" w:history="1">
        <w:r w:rsidRPr="004B7393">
          <w:rPr>
            <w:rFonts w:ascii="Segoe UI" w:eastAsia="Times New Roman" w:hAnsi="Segoe UI" w:cs="Segoe UI"/>
            <w:noProof/>
            <w:color w:val="172B4D"/>
            <w:spacing w:val="-1"/>
            <w:sz w:val="24"/>
            <w:szCs w:val="24"/>
            <w:lang w:val="lv-LV" w:eastAsia="lv-LV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" name="Rectangle 1" descr="https://latvija.lv/-/media/Images/Lvp/Abc/Kernel/Icons/favicon.ash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EEDAC9B" id="Rectangle 1" o:spid="_x0000_s1026" alt="https://latvija.lv/-/media/Images/Lvp/Abc/Kernel/Icons/favicon.ash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GqcOyeYCAAADBgAADgAAAAAAAAAAAAAA&#10;AAAuAgAAZHJzL2Uyb0RvYy54bWxQSwECLQAUAAYACAAAACEATKDpLNgAAAADAQAADwAAAAAAAAAA&#10;AAAAAABABQAAZHJzL2Rvd25yZXYueG1sUEsFBgAAAAAEAAQA8wAAAEUGAAAAAA==&#10;" filled="f" stroked="f">
                  <o:lock v:ext="edit" aspectratio="t"/>
                  <w10:anchorlock/>
                </v:rect>
              </w:pict>
            </mc:Fallback>
          </mc:AlternateContent>
        </w:r>
        <w:r w:rsidRPr="004B7393">
          <w:rPr>
            <w:rFonts w:ascii="Segoe UI" w:eastAsia="Times New Roman" w:hAnsi="Segoe UI" w:cs="Segoe UI"/>
            <w:color w:val="172B4D"/>
            <w:spacing w:val="-1"/>
            <w:sz w:val="24"/>
            <w:szCs w:val="24"/>
            <w:lang w:val="lv-LV"/>
          </w:rPr>
          <w:t>Latvijas valsts portāls</w:t>
        </w:r>
      </w:hyperlink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 paziņojums: Jūs neesat juridiska persona.</w:t>
      </w:r>
    </w:p>
    <w:p w:rsidR="004B7393" w:rsidRPr="004B7393" w:rsidRDefault="004B7393" w:rsidP="004B7393">
      <w:pPr>
        <w:shd w:val="clear" w:color="auto" w:fill="FFFFFF"/>
        <w:spacing w:before="200" w:after="0" w:line="240" w:lineRule="auto"/>
        <w:outlineLvl w:val="1"/>
        <w:rPr>
          <w:rFonts w:ascii="Segoe UI" w:eastAsia="Times New Roman" w:hAnsi="Segoe UI" w:cs="Segoe UI"/>
          <w:color w:val="172B4D"/>
          <w:spacing w:val="-2"/>
          <w:sz w:val="28"/>
          <w:szCs w:val="28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2"/>
          <w:sz w:val="28"/>
          <w:szCs w:val="28"/>
          <w:lang w:val="lv-LV"/>
        </w:rPr>
        <w:t>Skaidrojums</w:t>
      </w:r>
    </w:p>
    <w:p w:rsidR="004B7393" w:rsidRPr="004B7393" w:rsidRDefault="004B7393" w:rsidP="004B7393">
      <w:pPr>
        <w:shd w:val="clear" w:color="auto" w:fill="FFFFFF"/>
        <w:spacing w:before="80" w:after="80" w:line="240" w:lineRule="auto"/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Pieteikumu juridiskas personas vārdā var iesniegt tikai tās pilnvarot</w:t>
      </w:r>
      <w:r w:rsidR="00CD7F66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ā</w:t>
      </w: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s personas:</w:t>
      </w:r>
    </w:p>
    <w:p w:rsidR="004B7393" w:rsidRPr="004B7393" w:rsidRDefault="004B7393" w:rsidP="004B7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komercsabiedrību, nodibinājumu un biedrību amatperso</w:t>
      </w:r>
      <w:r w:rsidR="00CD7F66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nas </w:t>
      </w: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ar paraksta tiesībām;</w:t>
      </w:r>
    </w:p>
    <w:p w:rsidR="004B7393" w:rsidRPr="004B7393" w:rsidRDefault="004B7393" w:rsidP="004B7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augstāk minēto personu pilnvarotās personas portālā latvija.lv;</w:t>
      </w:r>
    </w:p>
    <w:p w:rsidR="004B7393" w:rsidRPr="004B7393" w:rsidRDefault="004B7393" w:rsidP="004B7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VKKF projektu pieteikumu sistēmā (PPS) pilnvarotas personas.</w:t>
      </w:r>
    </w:p>
    <w:p w:rsidR="00085291" w:rsidRDefault="00085291" w:rsidP="004B7393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</w:pPr>
      <w:bookmarkStart w:id="0" w:name="_GoBack"/>
      <w:bookmarkEnd w:id="0"/>
    </w:p>
    <w:p w:rsidR="004B7393" w:rsidRPr="004B7393" w:rsidRDefault="004B7393" w:rsidP="004B7393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172B4D"/>
          <w:spacing w:val="-2"/>
          <w:sz w:val="28"/>
          <w:szCs w:val="28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2"/>
          <w:sz w:val="28"/>
          <w:szCs w:val="28"/>
          <w:lang w:val="lv-LV"/>
        </w:rPr>
        <w:t>Risinājums</w:t>
      </w:r>
    </w:p>
    <w:p w:rsidR="004B7393" w:rsidRPr="004B7393" w:rsidRDefault="004B7393" w:rsidP="004B7393">
      <w:pPr>
        <w:shd w:val="clear" w:color="auto" w:fill="FFFFFF"/>
        <w:spacing w:before="40" w:after="120" w:line="240" w:lineRule="auto"/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Ja pieteicējs ir komercsabiedrības, nodibinājuma vai biedrības paraksttiesīga amatpersona, pēc autentifikācijas latvija.lv, viņai tiek piedāvāts saraksts ar juridiskajām personām, no kurām jāizvēlas atbilstošā.</w:t>
      </w:r>
    </w:p>
    <w:p w:rsidR="004B7393" w:rsidRPr="004B7393" w:rsidRDefault="004B7393" w:rsidP="004B739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Ja tā vietā iegūts paziņojums: paziņojums: </w:t>
      </w:r>
      <w:r w:rsidRPr="004B7393">
        <w:rPr>
          <w:rFonts w:ascii="Segoe UI" w:eastAsia="Times New Roman" w:hAnsi="Segoe UI" w:cs="Segoe UI"/>
          <w:b/>
          <w:bCs/>
          <w:color w:val="FF5630"/>
          <w:spacing w:val="-1"/>
          <w:sz w:val="24"/>
          <w:szCs w:val="24"/>
          <w:lang w:val="lv-LV"/>
        </w:rPr>
        <w:t>Jūs neesat juridiska persona</w:t>
      </w: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, tad iespējamais iemesls ir kāds no šiem:</w:t>
      </w:r>
    </w:p>
    <w:p w:rsidR="004B7393" w:rsidRPr="004B7393" w:rsidRDefault="004B7393" w:rsidP="00B90573">
      <w:pPr>
        <w:numPr>
          <w:ilvl w:val="0"/>
          <w:numId w:val="2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/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pieteicējs iesniedz pieteikumu valsts vai pašvaldību iestādes, vai arī pašvaldības vārdā</w:t>
      </w:r>
      <w:r w:rsid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, vai arī</w:t>
      </w:r>
      <w:r w:rsidR="00B90573" w:rsidRPr="00B90573">
        <w:t xml:space="preserve"> </w:t>
      </w:r>
      <w:r w:rsidR="00B90573" w:rsidRP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no valsts budžeta daļēji finansēt</w:t>
      </w:r>
      <w:r w:rsid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as</w:t>
      </w:r>
      <w:r w:rsidR="00B90573" w:rsidRP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 atvasināt</w:t>
      </w:r>
      <w:r w:rsid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as</w:t>
      </w:r>
      <w:r w:rsidR="00B90573" w:rsidRP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 publisk</w:t>
      </w:r>
      <w:r w:rsid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ās</w:t>
      </w:r>
      <w:r w:rsidR="00B90573" w:rsidRP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 person</w:t>
      </w:r>
      <w:r w:rsid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as vārdā</w:t>
      </w: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;</w:t>
      </w:r>
    </w:p>
    <w:p w:rsidR="004B7393" w:rsidRPr="004B7393" w:rsidRDefault="004B7393" w:rsidP="004B739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pieteicējs nav komercsabiedrības, nodibinājuma vai biedrības paraksttiesīga amatpersona;</w:t>
      </w:r>
    </w:p>
    <w:p w:rsidR="004B7393" w:rsidRPr="004B7393" w:rsidRDefault="004B7393" w:rsidP="004B739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pieteicēja pārstāvēta organizācija nav reģistrēta kā pil</w:t>
      </w:r>
      <w:r w:rsid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n</w:t>
      </w: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tiesīga juridiska persona</w:t>
      </w:r>
      <w:r w:rsid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 (organizācija ir kādas institūcijas struktūrvienība)</w:t>
      </w: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.</w:t>
      </w:r>
    </w:p>
    <w:p w:rsidR="004B7393" w:rsidRPr="004B7393" w:rsidRDefault="004B7393" w:rsidP="004B739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Pirmajā gadījumā pieteicējam jāgriežas attiecīgajā valsts vai pašvaldību iestādē, vai arī pašvaldībā, lai amatpersona ar atbilstošām tiesībām pilnvarotu pieteicēju VKKF projektu pieteikumu sistēmā</w:t>
      </w:r>
      <w:r w:rsidR="006D1B8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. Ja pieteicējs pilnvarojumu ir saņēmis,  tas sistēmā autorizējas kā privātpersona </w:t>
      </w:r>
      <w:r w:rsidR="006D1B83" w:rsidRPr="006D1B8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un </w:t>
      </w:r>
      <w:r w:rsid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tālāk izvēlas pieteikumu iesniegt pilnvarotās institūcijas </w:t>
      </w:r>
      <w:r w:rsidR="006D1B83" w:rsidRPr="006D1B8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vārdā</w:t>
      </w: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;</w:t>
      </w:r>
    </w:p>
    <w:p w:rsidR="004B7393" w:rsidRPr="004B7393" w:rsidRDefault="004B7393" w:rsidP="004B739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Otrajā gadījumā pieteicējam jāgriežas pie attiecīgās komercsabiedrības, nodibinājuma vai biedrības vadības, lai tie pilnvarotu pieteicēju Uzņēmumu reģistra sistēmā vai VKKF projektu pieteikumu sistēmā</w:t>
      </w:r>
      <w:r w:rsid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. Ja pieteicējs pilnvarojumu ir saņēmis,  tas sistēmā autorizējas kā privātpersona </w:t>
      </w:r>
      <w:r w:rsidR="00B90573" w:rsidRPr="006D1B8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un </w:t>
      </w:r>
      <w:r w:rsid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tālāk izvēlas pieteikumu iesniegt pilnvarotās organizācijas </w:t>
      </w:r>
      <w:r w:rsidR="00B90573" w:rsidRPr="006D1B8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vārdā</w:t>
      </w: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;</w:t>
      </w:r>
    </w:p>
    <w:p w:rsidR="004B7393" w:rsidRPr="004B7393" w:rsidRDefault="004B7393" w:rsidP="004B739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</w:pPr>
      <w:r w:rsidRPr="004B739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Trešajā gadījumā pieteicējam jāgriežas attiecīgajā pašvaldībā, lai nepieciešaamības gadījumā pašvaldības amatpersona ar atbilstošām tiesībām pilnvarotu pieteicēju VKKF projektu pieteikumu sistēmā.</w:t>
      </w:r>
      <w:r w:rsid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 Ja pieteicējs pilnvarojumu ir saņēmis,  tas sistēmā autorizējas kā privātpersona </w:t>
      </w:r>
      <w:r w:rsidR="00B90573" w:rsidRPr="006D1B8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un </w:t>
      </w:r>
      <w:r w:rsid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 xml:space="preserve">tālāk izvēlas pieteikumu iesniegt pilnvarotās institūcijas </w:t>
      </w:r>
      <w:r w:rsidR="00B90573" w:rsidRPr="006D1B8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vārdā</w:t>
      </w:r>
      <w:r w:rsidR="00B90573">
        <w:rPr>
          <w:rFonts w:ascii="Segoe UI" w:eastAsia="Times New Roman" w:hAnsi="Segoe UI" w:cs="Segoe UI"/>
          <w:color w:val="172B4D"/>
          <w:spacing w:val="-1"/>
          <w:sz w:val="24"/>
          <w:szCs w:val="24"/>
          <w:lang w:val="lv-LV"/>
        </w:rPr>
        <w:t>.</w:t>
      </w:r>
    </w:p>
    <w:p w:rsidR="009B5FC6" w:rsidRPr="004B7393" w:rsidRDefault="00CD7F66">
      <w:pPr>
        <w:rPr>
          <w:lang w:val="lv-LV"/>
        </w:rPr>
      </w:pPr>
    </w:p>
    <w:sectPr w:rsidR="009B5FC6" w:rsidRPr="004B7393" w:rsidSect="00A65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97309"/>
    <w:multiLevelType w:val="multilevel"/>
    <w:tmpl w:val="D0EEB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722256E3"/>
    <w:multiLevelType w:val="multilevel"/>
    <w:tmpl w:val="1F9C11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93"/>
    <w:rsid w:val="00085291"/>
    <w:rsid w:val="000C326C"/>
    <w:rsid w:val="0025177D"/>
    <w:rsid w:val="004B7393"/>
    <w:rsid w:val="006D1B83"/>
    <w:rsid w:val="00877A22"/>
    <w:rsid w:val="00A62EDA"/>
    <w:rsid w:val="00A65A41"/>
    <w:rsid w:val="00B30C6D"/>
    <w:rsid w:val="00B528FB"/>
    <w:rsid w:val="00B90573"/>
    <w:rsid w:val="00CD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C5C409-D012-4953-8F06-8401627C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7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B7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3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B73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B7393"/>
    <w:rPr>
      <w:color w:val="0000FF"/>
      <w:u w:val="single"/>
    </w:rPr>
  </w:style>
  <w:style w:type="character" w:customStyle="1" w:styleId="sc-lccppp">
    <w:name w:val="sc-lccppp"/>
    <w:basedOn w:val="DefaultParagraphFont"/>
    <w:rsid w:val="004B7393"/>
  </w:style>
  <w:style w:type="character" w:customStyle="1" w:styleId="css-9g0nfb">
    <w:name w:val="css-9g0nfb"/>
    <w:basedOn w:val="DefaultParagraphFont"/>
    <w:rsid w:val="004B7393"/>
  </w:style>
  <w:style w:type="paragraph" w:styleId="NormalWeb">
    <w:name w:val="Normal (Web)"/>
    <w:basedOn w:val="Normal"/>
    <w:uiPriority w:val="99"/>
    <w:semiHidden/>
    <w:unhideWhenUsed/>
    <w:rsid w:val="004B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ader-wrapper">
    <w:name w:val="loader-wrapper"/>
    <w:basedOn w:val="DefaultParagraphFont"/>
    <w:rsid w:val="004B7393"/>
  </w:style>
  <w:style w:type="character" w:customStyle="1" w:styleId="sc-jvemr">
    <w:name w:val="sc-jvemr"/>
    <w:basedOn w:val="DefaultParagraphFont"/>
    <w:rsid w:val="004B7393"/>
  </w:style>
  <w:style w:type="character" w:styleId="Strong">
    <w:name w:val="Strong"/>
    <w:basedOn w:val="DefaultParagraphFont"/>
    <w:uiPriority w:val="22"/>
    <w:qFormat/>
    <w:rsid w:val="004B73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1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914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197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1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6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5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77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3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1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15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2476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tvija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Arnis Riškovs</dc:creator>
  <cp:lastModifiedBy>Jana</cp:lastModifiedBy>
  <cp:revision>3</cp:revision>
  <dcterms:created xsi:type="dcterms:W3CDTF">2021-05-13T12:40:00Z</dcterms:created>
  <dcterms:modified xsi:type="dcterms:W3CDTF">2021-05-13T12:50:00Z</dcterms:modified>
</cp:coreProperties>
</file>